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1C213" w14:textId="1AADBCC7" w:rsidR="00E45E05" w:rsidRPr="00E44150" w:rsidRDefault="00E45E05" w:rsidP="00E45E05">
      <w:pPr>
        <w:pStyle w:val="3GPPHeader"/>
        <w:spacing w:after="60"/>
        <w:rPr>
          <w:lang w:val="en-US"/>
        </w:rPr>
      </w:pPr>
      <w:bookmarkStart w:id="0" w:name="_Hlk531172508"/>
      <w:r w:rsidRPr="008076BD">
        <w:rPr>
          <w:lang w:val="en-US"/>
        </w:rPr>
        <w:t>3GPP TSG-RAN WG2 #</w:t>
      </w:r>
      <w:r w:rsidR="00270A88">
        <w:rPr>
          <w:lang w:val="en-US"/>
        </w:rPr>
        <w:t>106</w:t>
      </w:r>
      <w:r w:rsidRPr="00270A88">
        <w:rPr>
          <w:lang w:val="en-US"/>
        </w:rPr>
        <w:tab/>
      </w:r>
      <w:r w:rsidRPr="00E44150">
        <w:rPr>
          <w:lang w:val="en-US"/>
        </w:rPr>
        <w:t xml:space="preserve">Tdoc </w:t>
      </w:r>
      <w:r w:rsidR="0069434E" w:rsidRPr="00E44150">
        <w:rPr>
          <w:lang w:val="en-US"/>
        </w:rPr>
        <w:t>R2-1907289</w:t>
      </w:r>
    </w:p>
    <w:p w14:paraId="4C0F28EB" w14:textId="74627445" w:rsidR="00E45E05" w:rsidRPr="00E44150" w:rsidRDefault="00474654" w:rsidP="00E45E05">
      <w:pPr>
        <w:pStyle w:val="3GPPHeader"/>
        <w:rPr>
          <w:lang w:val="en-US"/>
        </w:rPr>
      </w:pPr>
      <w:r w:rsidRPr="00E44150">
        <w:rPr>
          <w:lang w:val="en-US"/>
        </w:rPr>
        <w:t>Reno, Nevada</w:t>
      </w:r>
      <w:r w:rsidR="00E45E05" w:rsidRPr="00E44150">
        <w:rPr>
          <w:lang w:val="en-US"/>
        </w:rPr>
        <w:t xml:space="preserve">, </w:t>
      </w:r>
      <w:r w:rsidRPr="00E44150">
        <w:rPr>
          <w:lang w:val="en-US"/>
        </w:rPr>
        <w:t>13</w:t>
      </w:r>
      <w:r w:rsidR="00E45E05" w:rsidRPr="00E44150">
        <w:rPr>
          <w:lang w:val="en-US"/>
        </w:rPr>
        <w:t>-1</w:t>
      </w:r>
      <w:r w:rsidRPr="00E44150">
        <w:rPr>
          <w:lang w:val="en-US"/>
        </w:rPr>
        <w:t>7</w:t>
      </w:r>
      <w:r w:rsidR="00E45E05" w:rsidRPr="00E44150">
        <w:rPr>
          <w:lang w:val="en-US"/>
        </w:rPr>
        <w:t xml:space="preserve"> </w:t>
      </w:r>
      <w:r w:rsidRPr="00E44150">
        <w:rPr>
          <w:lang w:val="en-US"/>
        </w:rPr>
        <w:t xml:space="preserve">May </w:t>
      </w:r>
      <w:r w:rsidR="00E45E05" w:rsidRPr="00E44150">
        <w:rPr>
          <w:lang w:val="en-US"/>
        </w:rPr>
        <w:t>2019</w:t>
      </w:r>
    </w:p>
    <w:bookmarkEnd w:id="0"/>
    <w:p w14:paraId="25DB88AF" w14:textId="77777777" w:rsidR="00BC269C" w:rsidRPr="00BB625C" w:rsidRDefault="00BC269C" w:rsidP="00357380">
      <w:pPr>
        <w:pStyle w:val="3GPPHeader"/>
        <w:rPr>
          <w:lang w:val="en-US"/>
        </w:rPr>
      </w:pPr>
    </w:p>
    <w:p w14:paraId="7ACD7EB9" w14:textId="347058EA" w:rsidR="00E90E49" w:rsidRPr="00C1547A" w:rsidRDefault="00E90E49" w:rsidP="00311702">
      <w:pPr>
        <w:pStyle w:val="3GPPHeader"/>
        <w:rPr>
          <w:sz w:val="22"/>
          <w:lang w:val="en-US"/>
        </w:rPr>
      </w:pPr>
      <w:r w:rsidRPr="00C1547A">
        <w:rPr>
          <w:sz w:val="22"/>
          <w:lang w:val="en-US"/>
        </w:rPr>
        <w:t>Agenda Item:</w:t>
      </w:r>
      <w:r w:rsidRPr="00C1547A">
        <w:rPr>
          <w:sz w:val="22"/>
          <w:lang w:val="en-US"/>
        </w:rPr>
        <w:tab/>
      </w:r>
      <w:r w:rsidR="00BA384F" w:rsidRPr="00745529">
        <w:rPr>
          <w:sz w:val="22"/>
          <w:lang w:val="en-US"/>
        </w:rPr>
        <w:t>11.6.4.2</w:t>
      </w:r>
    </w:p>
    <w:p w14:paraId="388389C0" w14:textId="00136398" w:rsidR="00E90E49" w:rsidRPr="00BB625C" w:rsidRDefault="003D3C45" w:rsidP="00F64C2B">
      <w:pPr>
        <w:pStyle w:val="3GPPHeader"/>
        <w:rPr>
          <w:sz w:val="22"/>
          <w:lang w:val="en-US"/>
        </w:rPr>
      </w:pPr>
      <w:r w:rsidRPr="00BB625C">
        <w:rPr>
          <w:sz w:val="22"/>
          <w:lang w:val="en-US"/>
        </w:rPr>
        <w:t>Source:</w:t>
      </w:r>
      <w:r w:rsidR="00E90E49" w:rsidRPr="00BB625C">
        <w:rPr>
          <w:sz w:val="22"/>
          <w:lang w:val="en-US"/>
        </w:rPr>
        <w:tab/>
      </w:r>
      <w:r w:rsidR="008076BD" w:rsidRPr="00BB625C">
        <w:rPr>
          <w:sz w:val="22"/>
          <w:lang w:val="en-US"/>
        </w:rPr>
        <w:t>Thales</w:t>
      </w:r>
    </w:p>
    <w:p w14:paraId="29485F0C" w14:textId="36B0F1B3" w:rsidR="00E90E49" w:rsidRPr="00BB625C" w:rsidRDefault="003D3C45" w:rsidP="00311702">
      <w:pPr>
        <w:pStyle w:val="3GPPHeader"/>
        <w:rPr>
          <w:sz w:val="22"/>
          <w:lang w:val="en-US"/>
        </w:rPr>
      </w:pPr>
      <w:r w:rsidRPr="00BB625C">
        <w:rPr>
          <w:sz w:val="22"/>
          <w:lang w:val="en-US"/>
        </w:rPr>
        <w:t>Title:</w:t>
      </w:r>
      <w:r w:rsidR="00E90E49" w:rsidRPr="00BB625C">
        <w:rPr>
          <w:sz w:val="22"/>
          <w:lang w:val="en-US"/>
        </w:rPr>
        <w:tab/>
      </w:r>
      <w:r w:rsidR="0016369F" w:rsidRPr="00BB625C">
        <w:rPr>
          <w:sz w:val="22"/>
          <w:lang w:val="en-US"/>
        </w:rPr>
        <w:t xml:space="preserve">Paging capacity </w:t>
      </w:r>
      <w:r w:rsidR="00270A88" w:rsidRPr="00BB625C">
        <w:rPr>
          <w:sz w:val="22"/>
          <w:lang w:val="en-US"/>
        </w:rPr>
        <w:t xml:space="preserve">methodology </w:t>
      </w:r>
      <w:r w:rsidR="0016369F" w:rsidRPr="00BB625C">
        <w:rPr>
          <w:sz w:val="22"/>
          <w:lang w:val="en-US"/>
        </w:rPr>
        <w:t>for NTN</w:t>
      </w:r>
    </w:p>
    <w:p w14:paraId="592C8C16" w14:textId="1D071624" w:rsidR="0069434E" w:rsidRDefault="0069434E" w:rsidP="00D546FF">
      <w:pPr>
        <w:pStyle w:val="3GPPHeader"/>
        <w:rPr>
          <w:sz w:val="22"/>
        </w:rPr>
      </w:pPr>
      <w:r>
        <w:rPr>
          <w:sz w:val="22"/>
        </w:rPr>
        <w:t>Document type:</w:t>
      </w:r>
      <w:r>
        <w:rPr>
          <w:sz w:val="22"/>
        </w:rPr>
        <w:tab/>
        <w:t>PCR</w:t>
      </w:r>
    </w:p>
    <w:p w14:paraId="58731019" w14:textId="162FE22E" w:rsidR="00E90E49" w:rsidRDefault="00E90E49" w:rsidP="00D546FF">
      <w:pPr>
        <w:pStyle w:val="3GPPHeader"/>
        <w:rPr>
          <w:sz w:val="22"/>
        </w:rPr>
      </w:pPr>
      <w:r w:rsidRPr="0065313F">
        <w:rPr>
          <w:sz w:val="22"/>
        </w:rPr>
        <w:t>Document for:</w:t>
      </w:r>
      <w:r w:rsidRPr="0065313F">
        <w:rPr>
          <w:sz w:val="22"/>
        </w:rPr>
        <w:tab/>
      </w:r>
      <w:r w:rsidR="0069434E">
        <w:rPr>
          <w:sz w:val="22"/>
        </w:rPr>
        <w:t>Agreement</w:t>
      </w:r>
    </w:p>
    <w:p w14:paraId="5BE30A7B" w14:textId="77777777" w:rsidR="00C24345" w:rsidRDefault="00E90E49" w:rsidP="009C07AD">
      <w:pPr>
        <w:pStyle w:val="Titre1"/>
        <w:pageBreakBefore w:val="0"/>
        <w:ind w:left="431" w:hanging="431"/>
      </w:pPr>
      <w:r w:rsidRPr="00CE0424">
        <w:t>Introduction</w:t>
      </w:r>
    </w:p>
    <w:p w14:paraId="7F7A7FDF" w14:textId="387D1322" w:rsidR="00A704F1" w:rsidRPr="00BB625C" w:rsidRDefault="00A704F1" w:rsidP="00601AD9">
      <w:pPr>
        <w:rPr>
          <w:lang w:val="en-US"/>
        </w:rPr>
      </w:pPr>
      <w:r w:rsidRPr="00BB625C">
        <w:rPr>
          <w:lang w:val="en-US"/>
        </w:rPr>
        <w:t xml:space="preserve">This document </w:t>
      </w:r>
      <w:r w:rsidR="0069434E" w:rsidRPr="00BB625C">
        <w:rPr>
          <w:lang w:val="en-US"/>
        </w:rPr>
        <w:t>proposes</w:t>
      </w:r>
      <w:r w:rsidRPr="00BB625C">
        <w:rPr>
          <w:lang w:val="en-US"/>
        </w:rPr>
        <w:t xml:space="preserve"> a possible methodology to estimate the paging capacity of a </w:t>
      </w:r>
      <w:r w:rsidR="00E44150" w:rsidRPr="00BB625C">
        <w:rPr>
          <w:lang w:val="en-US"/>
        </w:rPr>
        <w:t>non-</w:t>
      </w:r>
      <w:r w:rsidRPr="00BB625C">
        <w:rPr>
          <w:lang w:val="en-US"/>
        </w:rPr>
        <w:t xml:space="preserve">terrestrial networks depending on </w:t>
      </w:r>
      <w:r w:rsidR="0069434E" w:rsidRPr="00BB625C">
        <w:rPr>
          <w:lang w:val="en-US"/>
        </w:rPr>
        <w:t xml:space="preserve">a </w:t>
      </w:r>
      <w:r w:rsidRPr="00BB625C">
        <w:rPr>
          <w:lang w:val="en-US"/>
        </w:rPr>
        <w:t>set of parameters such as satellite beam size and UE density.</w:t>
      </w:r>
    </w:p>
    <w:p w14:paraId="0EACEA1B" w14:textId="19C649F0" w:rsidR="00BC269C" w:rsidRPr="00BB625C" w:rsidRDefault="00E44150" w:rsidP="00E44150">
      <w:pPr>
        <w:rPr>
          <w:lang w:val="en-US"/>
        </w:rPr>
      </w:pPr>
      <w:r w:rsidRPr="00BB625C">
        <w:rPr>
          <w:lang w:val="en-US"/>
        </w:rPr>
        <w:t>This paper is largely based on TDOC R2-1903576, prepared by Ericsson for the RAN2#105bis</w:t>
      </w:r>
    </w:p>
    <w:p w14:paraId="3016025A" w14:textId="77777777" w:rsidR="00A2052C" w:rsidRPr="00BB625C" w:rsidRDefault="00A2052C" w:rsidP="00A2052C">
      <w:pPr>
        <w:rPr>
          <w:lang w:val="en-US"/>
        </w:rPr>
      </w:pPr>
    </w:p>
    <w:p w14:paraId="5764FF3A" w14:textId="77777777" w:rsidR="004000E8" w:rsidRPr="00CE0424" w:rsidRDefault="004000E8" w:rsidP="009C07AD">
      <w:pPr>
        <w:pStyle w:val="Titre1"/>
        <w:pageBreakBefore w:val="0"/>
        <w:ind w:left="431" w:hanging="431"/>
      </w:pPr>
      <w:bookmarkStart w:id="1" w:name="_Ref178064866"/>
      <w:r w:rsidRPr="00CE0424">
        <w:t>Discussion</w:t>
      </w:r>
      <w:bookmarkEnd w:id="1"/>
    </w:p>
    <w:p w14:paraId="05B73E8E" w14:textId="1538B062" w:rsidR="004E0BC9" w:rsidRPr="00BB625C" w:rsidRDefault="00246E0C" w:rsidP="006E544C">
      <w:pPr>
        <w:rPr>
          <w:lang w:val="en-US"/>
        </w:rPr>
      </w:pPr>
      <w:r w:rsidRPr="00BB625C">
        <w:rPr>
          <w:lang w:val="en-US"/>
        </w:rPr>
        <w:t xml:space="preserve">Paging capacity calculations are </w:t>
      </w:r>
      <w:r w:rsidR="009016B7" w:rsidRPr="00BB625C">
        <w:rPr>
          <w:lang w:val="en-US"/>
        </w:rPr>
        <w:t xml:space="preserve">slightly more relevant for GEO than for LEO as the assumed NR cell size is larger for GEO. </w:t>
      </w:r>
      <w:r w:rsidR="00917379" w:rsidRPr="00BB625C">
        <w:rPr>
          <w:lang w:val="en-US"/>
        </w:rPr>
        <w:t xml:space="preserve">The maximum values for cell diameter assumed in TR </w:t>
      </w:r>
      <w:r w:rsidR="003C0155" w:rsidRPr="00BB625C">
        <w:rPr>
          <w:lang w:val="en-US"/>
        </w:rPr>
        <w:t xml:space="preserve">38.821 </w:t>
      </w:r>
      <w:r w:rsidR="00917379" w:rsidRPr="00BB625C">
        <w:rPr>
          <w:lang w:val="en-US"/>
        </w:rPr>
        <w:t xml:space="preserve">are </w:t>
      </w:r>
      <w:r w:rsidR="00994F4C" w:rsidRPr="00BB625C">
        <w:rPr>
          <w:lang w:val="en-US"/>
        </w:rPr>
        <w:t>10</w:t>
      </w:r>
      <w:r w:rsidR="00917379" w:rsidRPr="00BB625C">
        <w:rPr>
          <w:lang w:val="en-US"/>
        </w:rPr>
        <w:t xml:space="preserve">00km for GEO and </w:t>
      </w:r>
      <w:r w:rsidR="00994F4C" w:rsidRPr="00BB625C">
        <w:rPr>
          <w:lang w:val="en-US"/>
        </w:rPr>
        <w:t>5</w:t>
      </w:r>
      <w:r w:rsidR="00917379" w:rsidRPr="00BB625C">
        <w:rPr>
          <w:lang w:val="en-US"/>
        </w:rPr>
        <w:t>00km for LEO</w:t>
      </w:r>
      <w:r w:rsidR="00994F4C" w:rsidRPr="00BB625C">
        <w:rPr>
          <w:lang w:val="en-US"/>
        </w:rPr>
        <w:t xml:space="preserve"> but with </w:t>
      </w:r>
      <w:r w:rsidR="003C0155" w:rsidRPr="00BB625C">
        <w:rPr>
          <w:lang w:val="en-US"/>
        </w:rPr>
        <w:t>500km and 200km respectively, used as the reference beam footprint diameter</w:t>
      </w:r>
      <w:r w:rsidR="00917379" w:rsidRPr="00BB625C">
        <w:rPr>
          <w:lang w:val="en-US"/>
        </w:rPr>
        <w:t>.</w:t>
      </w:r>
      <w:r w:rsidR="00863CBE" w:rsidRPr="00BB625C">
        <w:rPr>
          <w:lang w:val="en-US"/>
        </w:rPr>
        <w:t xml:space="preserve"> </w:t>
      </w:r>
      <w:r w:rsidR="009C07AD" w:rsidRPr="00BB625C">
        <w:rPr>
          <w:lang w:val="en-US"/>
        </w:rPr>
        <w:t>W</w:t>
      </w:r>
      <w:r w:rsidR="00C53BF1" w:rsidRPr="00BB625C">
        <w:rPr>
          <w:lang w:val="en-US"/>
        </w:rPr>
        <w:t xml:space="preserve">e should </w:t>
      </w:r>
      <w:r w:rsidR="009C07AD" w:rsidRPr="00BB625C">
        <w:rPr>
          <w:lang w:val="en-US"/>
        </w:rPr>
        <w:t xml:space="preserve">estimate </w:t>
      </w:r>
      <w:r w:rsidR="00C53BF1" w:rsidRPr="00BB625C">
        <w:rPr>
          <w:lang w:val="en-US"/>
        </w:rPr>
        <w:t xml:space="preserve">the </w:t>
      </w:r>
      <w:r w:rsidR="003E618D" w:rsidRPr="00BB625C">
        <w:rPr>
          <w:lang w:val="en-US"/>
        </w:rPr>
        <w:t xml:space="preserve">desired </w:t>
      </w:r>
      <w:r w:rsidR="00654EC1" w:rsidRPr="00BB625C">
        <w:rPr>
          <w:lang w:val="en-US"/>
        </w:rPr>
        <w:t xml:space="preserve">paging capacity </w:t>
      </w:r>
      <w:r w:rsidR="003E618D" w:rsidRPr="00BB625C">
        <w:rPr>
          <w:lang w:val="en-US"/>
        </w:rPr>
        <w:t>that will determine the maximum R for</w:t>
      </w:r>
      <w:r w:rsidR="009F2554" w:rsidRPr="00BB625C">
        <w:rPr>
          <w:lang w:val="en-US"/>
        </w:rPr>
        <w:t xml:space="preserve"> </w:t>
      </w:r>
      <w:r w:rsidR="00FD406D" w:rsidRPr="00BB625C">
        <w:rPr>
          <w:lang w:val="en-US"/>
        </w:rPr>
        <w:t>NR cell .</w:t>
      </w:r>
    </w:p>
    <w:p w14:paraId="2C45446F" w14:textId="41771AA3" w:rsidR="00843697" w:rsidRPr="00BB625C" w:rsidRDefault="003F43A8" w:rsidP="00F967F5">
      <w:pPr>
        <w:pStyle w:val="Corpsdetexte"/>
        <w:rPr>
          <w:lang w:val="en-US"/>
        </w:rPr>
      </w:pPr>
      <w:r w:rsidRPr="00BB625C">
        <w:rPr>
          <w:lang w:val="en-US"/>
        </w:rPr>
        <w:t xml:space="preserve">The </w:t>
      </w:r>
      <w:r w:rsidR="00525907" w:rsidRPr="00BB625C">
        <w:rPr>
          <w:lang w:val="en-US"/>
        </w:rPr>
        <w:t>t</w:t>
      </w:r>
      <w:r w:rsidRPr="00BB625C">
        <w:rPr>
          <w:lang w:val="en-US"/>
        </w:rPr>
        <w:t>he</w:t>
      </w:r>
      <w:r w:rsidR="00E25719" w:rsidRPr="00BB625C">
        <w:rPr>
          <w:lang w:val="en-US"/>
        </w:rPr>
        <w:t xml:space="preserve">oretical paging capacity in NR </w:t>
      </w:r>
      <w:r w:rsidR="00525907" w:rsidRPr="00BB625C">
        <w:rPr>
          <w:lang w:val="en-US"/>
        </w:rPr>
        <w:t>is</w:t>
      </w:r>
      <w:r w:rsidR="00E25719" w:rsidRPr="00BB625C">
        <w:rPr>
          <w:lang w:val="en-US"/>
        </w:rPr>
        <w:t xml:space="preserve"> limited by the </w:t>
      </w:r>
      <w:r w:rsidR="00D24316" w:rsidRPr="00BB625C">
        <w:rPr>
          <w:lang w:val="en-US"/>
        </w:rPr>
        <w:t xml:space="preserve">number of Paging Occasion, PO, in a Paging Frame, PF. </w:t>
      </w:r>
      <w:r w:rsidR="007B6682" w:rsidRPr="00BB625C">
        <w:rPr>
          <w:lang w:val="en-US"/>
        </w:rPr>
        <w:t xml:space="preserve">Every </w:t>
      </w:r>
      <w:r w:rsidR="00116A93" w:rsidRPr="00BB625C">
        <w:rPr>
          <w:lang w:val="en-US"/>
        </w:rPr>
        <w:t>Radio Frame</w:t>
      </w:r>
      <w:r w:rsidR="007B6682" w:rsidRPr="00BB625C">
        <w:rPr>
          <w:lang w:val="en-US"/>
        </w:rPr>
        <w:t>,</w:t>
      </w:r>
      <w:r w:rsidR="00393576" w:rsidRPr="00BB625C">
        <w:rPr>
          <w:lang w:val="en-US"/>
        </w:rPr>
        <w:t xml:space="preserve"> </w:t>
      </w:r>
      <w:r w:rsidR="00116A93" w:rsidRPr="00BB625C">
        <w:rPr>
          <w:lang w:val="en-US"/>
        </w:rPr>
        <w:t>R</w:t>
      </w:r>
      <w:r w:rsidR="007B6682" w:rsidRPr="00BB625C">
        <w:rPr>
          <w:lang w:val="en-US"/>
        </w:rPr>
        <w:t>F</w:t>
      </w:r>
      <w:r w:rsidR="00393576" w:rsidRPr="00BB625C">
        <w:rPr>
          <w:lang w:val="en-US"/>
        </w:rPr>
        <w:t>,</w:t>
      </w:r>
      <w:r w:rsidR="007B6682" w:rsidRPr="00BB625C">
        <w:rPr>
          <w:lang w:val="en-US"/>
        </w:rPr>
        <w:t xml:space="preserve"> can be configured to be a</w:t>
      </w:r>
      <w:r w:rsidR="00393576" w:rsidRPr="00BB625C">
        <w:rPr>
          <w:lang w:val="en-US"/>
        </w:rPr>
        <w:t xml:space="preserve"> PF but there can be at most 4 PO per PF</w:t>
      </w:r>
      <w:r w:rsidR="0023065B" w:rsidRPr="00BB625C">
        <w:rPr>
          <w:lang w:val="en-US"/>
        </w:rPr>
        <w:t>.</w:t>
      </w:r>
      <w:r w:rsidR="00A80519" w:rsidRPr="00BB625C">
        <w:rPr>
          <w:lang w:val="en-US"/>
        </w:rPr>
        <w:t xml:space="preserve"> </w:t>
      </w:r>
      <w:r w:rsidR="00B04D23" w:rsidRPr="00BB625C">
        <w:rPr>
          <w:lang w:val="en-US"/>
        </w:rPr>
        <w:t>In a non-multi</w:t>
      </w:r>
      <w:r w:rsidR="00E44150" w:rsidRPr="00BB625C">
        <w:rPr>
          <w:lang w:val="en-US"/>
        </w:rPr>
        <w:t>-</w:t>
      </w:r>
      <w:r w:rsidR="00B04D23" w:rsidRPr="00BB625C">
        <w:rPr>
          <w:lang w:val="en-US"/>
        </w:rPr>
        <w:t>beam scenario</w:t>
      </w:r>
      <w:r w:rsidR="00F72920" w:rsidRPr="00BB625C">
        <w:rPr>
          <w:lang w:val="en-US"/>
        </w:rPr>
        <w:t xml:space="preserve"> 4</w:t>
      </w:r>
      <w:r w:rsidR="00AF3C8D" w:rsidRPr="00BB625C">
        <w:rPr>
          <w:lang w:val="en-US"/>
        </w:rPr>
        <w:t xml:space="preserve"> out of 10 sub</w:t>
      </w:r>
      <w:r w:rsidR="00E44150" w:rsidRPr="00BB625C">
        <w:rPr>
          <w:lang w:val="en-US"/>
        </w:rPr>
        <w:t>-</w:t>
      </w:r>
      <w:r w:rsidR="00AF3C8D" w:rsidRPr="00BB625C">
        <w:rPr>
          <w:lang w:val="en-US"/>
        </w:rPr>
        <w:t>frames per PF</w:t>
      </w:r>
      <w:r w:rsidR="007B6682" w:rsidRPr="00BB625C">
        <w:rPr>
          <w:lang w:val="en-US"/>
        </w:rPr>
        <w:t xml:space="preserve"> </w:t>
      </w:r>
      <w:r w:rsidR="005C1A95" w:rsidRPr="00BB625C">
        <w:rPr>
          <w:lang w:val="en-US"/>
        </w:rPr>
        <w:t>can be used for paging</w:t>
      </w:r>
      <w:r w:rsidR="006C421E" w:rsidRPr="00BB625C">
        <w:rPr>
          <w:lang w:val="en-US"/>
        </w:rPr>
        <w:t xml:space="preserve">. </w:t>
      </w:r>
      <w:r w:rsidR="00A24448" w:rsidRPr="00BB625C">
        <w:rPr>
          <w:lang w:val="en-US"/>
        </w:rPr>
        <w:t>A non-multi</w:t>
      </w:r>
      <w:r w:rsidR="00E44150" w:rsidRPr="00BB625C">
        <w:rPr>
          <w:lang w:val="en-US"/>
        </w:rPr>
        <w:t>-</w:t>
      </w:r>
      <w:r w:rsidR="00A24448" w:rsidRPr="00BB625C">
        <w:rPr>
          <w:lang w:val="en-US"/>
        </w:rPr>
        <w:t xml:space="preserve">beam scenario is </w:t>
      </w:r>
      <w:r w:rsidR="00B512A8" w:rsidRPr="00BB625C">
        <w:rPr>
          <w:lang w:val="en-US"/>
        </w:rPr>
        <w:t>a scenario</w:t>
      </w:r>
      <w:r w:rsidR="00A24448" w:rsidRPr="00BB625C">
        <w:rPr>
          <w:lang w:val="en-US"/>
        </w:rPr>
        <w:t xml:space="preserve"> where there is one SSB per NR cell. </w:t>
      </w:r>
      <w:r w:rsidR="006C421E" w:rsidRPr="00BB625C">
        <w:rPr>
          <w:lang w:val="en-US"/>
        </w:rPr>
        <w:t>The</w:t>
      </w:r>
      <w:r w:rsidR="00B3717C" w:rsidRPr="00BB625C">
        <w:rPr>
          <w:lang w:val="en-US"/>
        </w:rPr>
        <w:t xml:space="preserve"> resulting </w:t>
      </w:r>
      <w:r w:rsidR="00D45E71" w:rsidRPr="00BB625C">
        <w:rPr>
          <w:lang w:val="en-US"/>
        </w:rPr>
        <w:t xml:space="preserve">maximum paging capacity </w:t>
      </w:r>
      <w:r w:rsidR="003C0155" w:rsidRPr="00BB625C">
        <w:rPr>
          <w:lang w:val="en-US"/>
        </w:rPr>
        <w:t xml:space="preserve">with 100 PF per second </w:t>
      </w:r>
      <w:r w:rsidR="00D45E71" w:rsidRPr="00BB625C">
        <w:rPr>
          <w:lang w:val="en-US"/>
        </w:rPr>
        <w:t xml:space="preserve">is </w:t>
      </w:r>
      <w:r w:rsidR="003C0155" w:rsidRPr="00BB625C">
        <w:rPr>
          <w:lang w:val="en-US"/>
        </w:rPr>
        <w:t xml:space="preserve">thus </w:t>
      </w:r>
      <w:r w:rsidR="00B3717C" w:rsidRPr="00BB625C">
        <w:rPr>
          <w:lang w:val="en-US"/>
        </w:rPr>
        <w:t>in 4</w:t>
      </w:r>
      <w:r w:rsidR="003C0155" w:rsidRPr="00BB625C">
        <w:rPr>
          <w:lang w:val="en-US"/>
        </w:rPr>
        <w:t>*1</w:t>
      </w:r>
      <w:r w:rsidR="00B3717C" w:rsidRPr="00BB625C">
        <w:rPr>
          <w:lang w:val="en-US"/>
        </w:rPr>
        <w:t>00</w:t>
      </w:r>
      <w:r w:rsidR="003C0155" w:rsidRPr="00BB625C">
        <w:rPr>
          <w:lang w:val="en-US"/>
        </w:rPr>
        <w:t xml:space="preserve"> = 400</w:t>
      </w:r>
      <w:r w:rsidR="004D1621" w:rsidRPr="00BB625C">
        <w:rPr>
          <w:lang w:val="en-US"/>
        </w:rPr>
        <w:t xml:space="preserve"> PO per second. Each PO can at most include </w:t>
      </w:r>
      <w:r w:rsidR="00B04D23" w:rsidRPr="00BB625C">
        <w:rPr>
          <w:lang w:val="en-US"/>
        </w:rPr>
        <w:t>32</w:t>
      </w:r>
      <w:r w:rsidR="003B077D" w:rsidRPr="00BB625C">
        <w:rPr>
          <w:lang w:val="en-US"/>
        </w:rPr>
        <w:t xml:space="preserve"> paging records </w:t>
      </w:r>
      <w:r w:rsidR="003C0155" w:rsidRPr="00BB625C">
        <w:rPr>
          <w:lang w:val="en-US"/>
        </w:rPr>
        <w:t xml:space="preserve">in the paging message </w:t>
      </w:r>
      <w:r w:rsidR="003B077D" w:rsidRPr="00BB625C">
        <w:rPr>
          <w:lang w:val="en-US"/>
        </w:rPr>
        <w:t>where each paging record include</w:t>
      </w:r>
      <w:r w:rsidR="00243DCD" w:rsidRPr="00BB625C">
        <w:rPr>
          <w:lang w:val="en-US"/>
        </w:rPr>
        <w:t>s</w:t>
      </w:r>
      <w:r w:rsidR="003B077D" w:rsidRPr="00BB625C">
        <w:rPr>
          <w:lang w:val="en-US"/>
        </w:rPr>
        <w:t xml:space="preserve"> </w:t>
      </w:r>
      <w:r w:rsidR="00243DCD" w:rsidRPr="00BB625C">
        <w:rPr>
          <w:lang w:val="en-US"/>
        </w:rPr>
        <w:t xml:space="preserve">a </w:t>
      </w:r>
      <w:r w:rsidR="003B077D" w:rsidRPr="00BB625C">
        <w:rPr>
          <w:lang w:val="en-US"/>
        </w:rPr>
        <w:t>UE identity of the UE being paged</w:t>
      </w:r>
      <w:r w:rsidR="004B571C" w:rsidRPr="00BB625C">
        <w:rPr>
          <w:lang w:val="en-US"/>
        </w:rPr>
        <w:t xml:space="preserve">. This </w:t>
      </w:r>
      <w:r w:rsidR="00CF54E2" w:rsidRPr="00BB625C">
        <w:rPr>
          <w:lang w:val="en-US"/>
        </w:rPr>
        <w:t>implies that theoretically</w:t>
      </w:r>
      <w:r w:rsidR="00CD1B69" w:rsidRPr="00BB625C">
        <w:rPr>
          <w:lang w:val="en-US"/>
        </w:rPr>
        <w:t xml:space="preserve">, </w:t>
      </w:r>
      <w:r w:rsidR="007B69BA" w:rsidRPr="00BB625C">
        <w:rPr>
          <w:lang w:val="en-US"/>
        </w:rPr>
        <w:t xml:space="preserve">an </w:t>
      </w:r>
      <w:r w:rsidR="00CD1B69" w:rsidRPr="00BB625C">
        <w:rPr>
          <w:lang w:val="en-US"/>
        </w:rPr>
        <w:t xml:space="preserve">NR </w:t>
      </w:r>
      <w:r w:rsidR="007B69BA" w:rsidRPr="00BB625C">
        <w:rPr>
          <w:lang w:val="en-US"/>
        </w:rPr>
        <w:t xml:space="preserve">cell </w:t>
      </w:r>
      <w:r w:rsidR="00CD1B69" w:rsidRPr="00BB625C">
        <w:rPr>
          <w:lang w:val="en-US"/>
        </w:rPr>
        <w:t xml:space="preserve">can page </w:t>
      </w:r>
      <w:r w:rsidR="003C0155" w:rsidRPr="00BB625C">
        <w:rPr>
          <w:lang w:val="en-US"/>
        </w:rPr>
        <w:t xml:space="preserve">32*400 = 12800 UEs per second, or equivalently, </w:t>
      </w:r>
      <w:r w:rsidR="00CD1B69" w:rsidRPr="00BB625C">
        <w:rPr>
          <w:lang w:val="en-US"/>
        </w:rPr>
        <w:t xml:space="preserve">more than </w:t>
      </w:r>
      <w:r w:rsidR="00B04D23" w:rsidRPr="00BB625C">
        <w:rPr>
          <w:lang w:val="en-US"/>
        </w:rPr>
        <w:t>46</w:t>
      </w:r>
      <w:r w:rsidR="00B77385" w:rsidRPr="00BB625C">
        <w:rPr>
          <w:lang w:val="en-US"/>
        </w:rPr>
        <w:t xml:space="preserve"> Million </w:t>
      </w:r>
      <w:r w:rsidR="00264A8C" w:rsidRPr="00BB625C">
        <w:rPr>
          <w:lang w:val="en-US"/>
        </w:rPr>
        <w:t>UEs per hour</w:t>
      </w:r>
      <w:r w:rsidR="00B77385" w:rsidRPr="00BB625C">
        <w:rPr>
          <w:lang w:val="en-US"/>
        </w:rPr>
        <w:t xml:space="preserve"> </w:t>
      </w:r>
      <w:r w:rsidR="003C0155" w:rsidRPr="00BB625C">
        <w:rPr>
          <w:lang w:val="en-US"/>
        </w:rPr>
        <w:t>(12800*60*60)</w:t>
      </w:r>
      <w:r w:rsidR="008F03E5" w:rsidRPr="00BB625C">
        <w:rPr>
          <w:lang w:val="en-US"/>
        </w:rPr>
        <w:t>.</w:t>
      </w:r>
      <w:r w:rsidR="00843697" w:rsidRPr="00BB625C">
        <w:rPr>
          <w:lang w:val="en-US"/>
        </w:rPr>
        <w:t xml:space="preserve"> </w:t>
      </w:r>
      <w:r w:rsidR="00B77385" w:rsidRPr="00BB625C">
        <w:rPr>
          <w:lang w:val="en-US"/>
        </w:rPr>
        <w:t>I.e. from the network perspective, there are 1,44 Million occasions per hour to send a paging message and at each occasion, at most 32 UEs can be included in the paging message.</w:t>
      </w:r>
    </w:p>
    <w:p w14:paraId="235F07D2" w14:textId="77777777" w:rsidR="005D7979" w:rsidRPr="00BB625C" w:rsidRDefault="005D7979" w:rsidP="005D7979">
      <w:pPr>
        <w:ind w:left="567"/>
        <w:rPr>
          <w:lang w:val="en-US"/>
        </w:rPr>
      </w:pPr>
    </w:p>
    <w:p w14:paraId="0FBBCAB3" w14:textId="1145C425" w:rsidR="005D7979" w:rsidRPr="00BB625C" w:rsidRDefault="008A5698" w:rsidP="005D7979">
      <w:pPr>
        <w:pStyle w:val="Observation"/>
        <w:rPr>
          <w:lang w:val="en-US"/>
        </w:rPr>
      </w:pPr>
      <w:bookmarkStart w:id="2" w:name="_Toc528870199"/>
      <w:bookmarkStart w:id="3" w:name="_Toc1064022"/>
      <w:bookmarkStart w:id="4" w:name="_Toc4676396"/>
      <w:bookmarkStart w:id="5" w:name="_Toc4679757"/>
      <w:r w:rsidRPr="00BB625C">
        <w:rPr>
          <w:lang w:val="en-US"/>
        </w:rPr>
        <w:t>Theoretically, a</w:t>
      </w:r>
      <w:r w:rsidR="00066642" w:rsidRPr="00BB625C">
        <w:rPr>
          <w:lang w:val="en-US"/>
        </w:rPr>
        <w:t xml:space="preserve"> non-multi</w:t>
      </w:r>
      <w:r w:rsidR="00E44150" w:rsidRPr="00BB625C">
        <w:rPr>
          <w:lang w:val="en-US"/>
        </w:rPr>
        <w:t>-</w:t>
      </w:r>
      <w:r w:rsidR="00066642" w:rsidRPr="00BB625C">
        <w:rPr>
          <w:lang w:val="en-US"/>
        </w:rPr>
        <w:t>beam</w:t>
      </w:r>
      <w:r w:rsidRPr="00BB625C">
        <w:rPr>
          <w:lang w:val="en-US"/>
        </w:rPr>
        <w:t xml:space="preserve"> NR cell can page 32*400 = 12800 UEs per second, or equivalently, more than 46 Million UEs per hour (12800*60*60)</w:t>
      </w:r>
      <w:bookmarkEnd w:id="2"/>
      <w:bookmarkEnd w:id="3"/>
      <w:r w:rsidR="003E618D" w:rsidRPr="00BB625C">
        <w:rPr>
          <w:lang w:val="en-US"/>
        </w:rPr>
        <w:t xml:space="preserve"> </w:t>
      </w:r>
      <w:r w:rsidR="009C07AD" w:rsidRPr="00BB625C">
        <w:rPr>
          <w:lang w:val="en-US"/>
        </w:rPr>
        <w:t>assuming</w:t>
      </w:r>
      <w:r w:rsidR="003E618D" w:rsidRPr="00BB625C">
        <w:rPr>
          <w:lang w:val="en-US"/>
        </w:rPr>
        <w:t xml:space="preserve"> 4 P</w:t>
      </w:r>
      <w:r w:rsidR="009C07AD" w:rsidRPr="00BB625C">
        <w:rPr>
          <w:lang w:val="en-US"/>
        </w:rPr>
        <w:t>aging Occasion (P</w:t>
      </w:r>
      <w:r w:rsidR="003E618D" w:rsidRPr="00BB625C">
        <w:rPr>
          <w:lang w:val="en-US"/>
        </w:rPr>
        <w:t>O</w:t>
      </w:r>
      <w:r w:rsidR="009C07AD" w:rsidRPr="00BB625C">
        <w:rPr>
          <w:lang w:val="en-US"/>
        </w:rPr>
        <w:t>)</w:t>
      </w:r>
      <w:r w:rsidR="003E618D" w:rsidRPr="00BB625C">
        <w:rPr>
          <w:lang w:val="en-US"/>
        </w:rPr>
        <w:t xml:space="preserve"> per </w:t>
      </w:r>
      <w:r w:rsidR="009C07AD" w:rsidRPr="00BB625C">
        <w:rPr>
          <w:lang w:val="en-US"/>
        </w:rPr>
        <w:t>Paging Frame (</w:t>
      </w:r>
      <w:r w:rsidR="003E618D" w:rsidRPr="00BB625C">
        <w:rPr>
          <w:lang w:val="en-US"/>
        </w:rPr>
        <w:t>PF</w:t>
      </w:r>
      <w:r w:rsidR="009C07AD" w:rsidRPr="00BB625C">
        <w:rPr>
          <w:lang w:val="en-US"/>
        </w:rPr>
        <w:t>)</w:t>
      </w:r>
      <w:r w:rsidR="00066642" w:rsidRPr="00BB625C">
        <w:rPr>
          <w:lang w:val="en-US"/>
        </w:rPr>
        <w:t>.</w:t>
      </w:r>
      <w:bookmarkEnd w:id="4"/>
      <w:bookmarkEnd w:id="5"/>
    </w:p>
    <w:p w14:paraId="6180C053" w14:textId="77777777" w:rsidR="005D7979" w:rsidRPr="00BB625C" w:rsidRDefault="005D7979" w:rsidP="00F967F5">
      <w:pPr>
        <w:pStyle w:val="Corpsdetexte"/>
        <w:rPr>
          <w:lang w:val="en-US"/>
        </w:rPr>
      </w:pPr>
    </w:p>
    <w:p w14:paraId="690932FE" w14:textId="13186613" w:rsidR="00507474" w:rsidRPr="00BB625C" w:rsidRDefault="00507474" w:rsidP="00FC466D">
      <w:pPr>
        <w:rPr>
          <w:lang w:val="en-US"/>
        </w:rPr>
      </w:pPr>
    </w:p>
    <w:p w14:paraId="50CEFDE5" w14:textId="77777777" w:rsidR="004A4AE0" w:rsidRDefault="004A4AE0" w:rsidP="000E223D">
      <w:pPr>
        <w:keepNext/>
        <w:jc w:val="center"/>
      </w:pPr>
      <w:r>
        <w:rPr>
          <w:noProof/>
          <w:lang w:eastAsia="en-GB"/>
        </w:rPr>
        <w:lastRenderedPageBreak/>
        <w:drawing>
          <wp:inline distT="0" distB="0" distL="0" distR="0" wp14:anchorId="35592F14" wp14:editId="48CD1D68">
            <wp:extent cx="4048125" cy="2499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p>
    <w:p w14:paraId="621F28A0" w14:textId="5321A98E" w:rsidR="00AA6BD2" w:rsidRPr="00BB625C" w:rsidRDefault="004A4AE0" w:rsidP="000E223D">
      <w:pPr>
        <w:pStyle w:val="Lgende"/>
        <w:rPr>
          <w:lang w:val="en-US"/>
        </w:rPr>
      </w:pPr>
      <w:r w:rsidRPr="00BB625C">
        <w:rPr>
          <w:lang w:val="en-US"/>
        </w:rPr>
        <w:t xml:space="preserve">Figure </w:t>
      </w:r>
      <w:r>
        <w:fldChar w:fldCharType="begin"/>
      </w:r>
      <w:r w:rsidRPr="00BB625C">
        <w:rPr>
          <w:lang w:val="en-US"/>
        </w:rPr>
        <w:instrText xml:space="preserve"> SEQ Figure \* ARABIC </w:instrText>
      </w:r>
      <w:r>
        <w:fldChar w:fldCharType="separate"/>
      </w:r>
      <w:r w:rsidRPr="00BB625C">
        <w:rPr>
          <w:noProof/>
          <w:lang w:val="en-US"/>
        </w:rPr>
        <w:t>1</w:t>
      </w:r>
      <w:r>
        <w:fldChar w:fldCharType="end"/>
      </w:r>
      <w:r w:rsidRPr="00BB625C">
        <w:rPr>
          <w:lang w:val="en-US"/>
        </w:rPr>
        <w:t xml:space="preserve"> Area of a hexagonal cell with radius r</w:t>
      </w:r>
    </w:p>
    <w:p w14:paraId="13FFC0E9" w14:textId="52F9F6D9" w:rsidR="00747675" w:rsidRPr="00BB625C" w:rsidRDefault="00A51E46" w:rsidP="006E544C">
      <w:pPr>
        <w:rPr>
          <w:lang w:val="en-US"/>
        </w:rPr>
      </w:pPr>
      <w:r w:rsidRPr="00BB625C">
        <w:rPr>
          <w:lang w:val="en-US"/>
        </w:rPr>
        <w:t xml:space="preserve">The theoretical capacity should be compared to </w:t>
      </w:r>
      <w:r w:rsidR="00200A75" w:rsidRPr="00BB625C">
        <w:rPr>
          <w:lang w:val="en-US"/>
        </w:rPr>
        <w:t xml:space="preserve">the </w:t>
      </w:r>
      <w:r w:rsidRPr="00BB625C">
        <w:rPr>
          <w:lang w:val="en-US"/>
        </w:rPr>
        <w:t xml:space="preserve">expected user densities for NTN cells. </w:t>
      </w:r>
      <w:r w:rsidR="0051216E" w:rsidRPr="00BB625C">
        <w:rPr>
          <w:lang w:val="en-US"/>
        </w:rPr>
        <w:t>In the email discussion on requirements</w:t>
      </w:r>
      <w:r w:rsidR="0004288F" w:rsidRPr="00BB625C">
        <w:rPr>
          <w:lang w:val="en-US"/>
        </w:rPr>
        <w:t>,</w:t>
      </w:r>
      <w:r w:rsidR="0051216E" w:rsidRPr="00BB625C">
        <w:rPr>
          <w:lang w:val="en-US"/>
        </w:rPr>
        <w:t xml:space="preserve"> some numbers </w:t>
      </w:r>
      <w:r w:rsidR="004C267C" w:rsidRPr="00BB625C">
        <w:rPr>
          <w:lang w:val="en-US"/>
        </w:rPr>
        <w:t>for user densities</w:t>
      </w:r>
      <w:r w:rsidR="00CE6CA5" w:rsidRPr="00BB625C">
        <w:rPr>
          <w:lang w:val="en-US"/>
        </w:rPr>
        <w:t xml:space="preserve"> </w:t>
      </w:r>
      <w:r w:rsidR="0051216E" w:rsidRPr="00BB625C">
        <w:rPr>
          <w:lang w:val="en-US"/>
        </w:rPr>
        <w:t>ha</w:t>
      </w:r>
      <w:r w:rsidR="00B11A52" w:rsidRPr="00BB625C">
        <w:rPr>
          <w:lang w:val="en-US"/>
        </w:rPr>
        <w:t>ve</w:t>
      </w:r>
      <w:r w:rsidR="0051216E" w:rsidRPr="00BB625C">
        <w:rPr>
          <w:lang w:val="en-US"/>
        </w:rPr>
        <w:t xml:space="preserve"> been mentioned </w:t>
      </w:r>
      <w:r w:rsidR="0042444C" w:rsidRPr="00BB625C">
        <w:rPr>
          <w:lang w:val="en-US"/>
        </w:rPr>
        <w:t>and</w:t>
      </w:r>
      <w:r w:rsidR="00C74321" w:rsidRPr="00BB625C">
        <w:rPr>
          <w:lang w:val="en-US"/>
        </w:rPr>
        <w:t xml:space="preserve"> also</w:t>
      </w:r>
      <w:r w:rsidR="0042444C" w:rsidRPr="00BB625C">
        <w:rPr>
          <w:lang w:val="en-US"/>
        </w:rPr>
        <w:t xml:space="preserve"> proposed to </w:t>
      </w:r>
      <w:r w:rsidR="00C74321" w:rsidRPr="00BB625C">
        <w:rPr>
          <w:lang w:val="en-US"/>
        </w:rPr>
        <w:t xml:space="preserve">be included in </w:t>
      </w:r>
      <w:r w:rsidR="0042444C" w:rsidRPr="00BB625C">
        <w:rPr>
          <w:lang w:val="en-US"/>
        </w:rPr>
        <w:t>TR</w:t>
      </w:r>
      <w:r w:rsidR="00C74321" w:rsidRPr="00BB625C">
        <w:rPr>
          <w:lang w:val="en-US"/>
        </w:rPr>
        <w:t xml:space="preserve"> 38.821</w:t>
      </w:r>
      <w:r w:rsidR="00200A75" w:rsidRPr="00BB625C">
        <w:rPr>
          <w:lang w:val="en-US"/>
        </w:rPr>
        <w:t>,</w:t>
      </w:r>
      <w:r w:rsidR="00C74321" w:rsidRPr="00BB625C">
        <w:rPr>
          <w:lang w:val="en-US"/>
        </w:rPr>
        <w:t xml:space="preserve"> </w:t>
      </w:r>
      <w:r w:rsidR="0051216E" w:rsidRPr="00BB625C">
        <w:rPr>
          <w:lang w:val="en-US"/>
        </w:rPr>
        <w:t xml:space="preserve">but not yet agreed. </w:t>
      </w:r>
      <w:r w:rsidR="006719DC" w:rsidRPr="00BB625C">
        <w:rPr>
          <w:lang w:val="en-US"/>
        </w:rPr>
        <w:t xml:space="preserve">If </w:t>
      </w:r>
      <w:r w:rsidR="00C74321" w:rsidRPr="00BB625C">
        <w:rPr>
          <w:lang w:val="en-US"/>
        </w:rPr>
        <w:t xml:space="preserve">the proposed user densities, of </w:t>
      </w:r>
      <w:r w:rsidR="00FE5FE3" w:rsidRPr="00BB625C">
        <w:rPr>
          <w:lang w:val="en-US"/>
        </w:rPr>
        <w:t>T</w:t>
      </w:r>
      <w:r w:rsidR="00C74321" w:rsidRPr="00BB625C">
        <w:rPr>
          <w:lang w:val="en-US"/>
        </w:rPr>
        <w:t xml:space="preserve">able </w:t>
      </w:r>
      <w:r w:rsidR="003D1437" w:rsidRPr="00BB625C">
        <w:rPr>
          <w:lang w:val="en-US"/>
        </w:rPr>
        <w:t>B</w:t>
      </w:r>
      <w:r w:rsidR="00C74321" w:rsidRPr="00BB625C">
        <w:rPr>
          <w:lang w:val="en-US"/>
        </w:rPr>
        <w:t xml:space="preserve">.1-1 in </w:t>
      </w:r>
      <w:r w:rsidR="00F515AB" w:rsidRPr="00BB625C">
        <w:rPr>
          <w:lang w:val="en-US"/>
        </w:rPr>
        <w:t xml:space="preserve">TP of email discussion to </w:t>
      </w:r>
      <w:r w:rsidR="00C74321" w:rsidRPr="00BB625C">
        <w:rPr>
          <w:lang w:val="en-US"/>
        </w:rPr>
        <w:t>TR 38.821, is added</w:t>
      </w:r>
      <w:r w:rsidR="00D11541" w:rsidRPr="00BB625C">
        <w:rPr>
          <w:lang w:val="en-US"/>
        </w:rPr>
        <w:t xml:space="preserve"> for the different scenarios</w:t>
      </w:r>
      <w:r w:rsidR="00C74321" w:rsidRPr="00BB625C">
        <w:rPr>
          <w:lang w:val="en-US"/>
        </w:rPr>
        <w:t>, a total of 620 users per km</w:t>
      </w:r>
      <w:r w:rsidR="00C74321" w:rsidRPr="00BB625C">
        <w:rPr>
          <w:vertAlign w:val="superscript"/>
          <w:lang w:val="en-US"/>
        </w:rPr>
        <w:t>2</w:t>
      </w:r>
      <w:r w:rsidR="00C74321" w:rsidRPr="00BB625C">
        <w:rPr>
          <w:lang w:val="en-US"/>
        </w:rPr>
        <w:t xml:space="preserve"> is assumed.</w:t>
      </w:r>
      <w:r w:rsidR="00D11541" w:rsidRPr="00BB625C">
        <w:rPr>
          <w:lang w:val="en-US"/>
        </w:rPr>
        <w:t xml:space="preserve"> </w:t>
      </w:r>
      <w:r w:rsidR="00AB3A57" w:rsidRPr="00BB625C">
        <w:rPr>
          <w:lang w:val="en-US"/>
        </w:rPr>
        <w:t xml:space="preserve"> </w:t>
      </w:r>
      <w:r w:rsidR="00200A75" w:rsidRPr="00BB625C">
        <w:rPr>
          <w:lang w:val="en-US"/>
        </w:rPr>
        <w:t>The</w:t>
      </w:r>
      <w:r w:rsidR="00F476F6" w:rsidRPr="00BB625C">
        <w:rPr>
          <w:lang w:val="en-US"/>
        </w:rPr>
        <w:t xml:space="preserve"> cell area </w:t>
      </w:r>
      <w:r w:rsidR="00200A75" w:rsidRPr="00BB625C">
        <w:rPr>
          <w:lang w:val="en-US"/>
        </w:rPr>
        <w:t>of</w:t>
      </w:r>
      <w:r w:rsidR="00AB3A57" w:rsidRPr="00BB625C">
        <w:rPr>
          <w:lang w:val="en-US"/>
        </w:rPr>
        <w:t xml:space="preserve"> a hexagonal cell </w:t>
      </w:r>
      <w:r w:rsidR="00200A75" w:rsidRPr="00BB625C">
        <w:rPr>
          <w:lang w:val="en-US"/>
        </w:rPr>
        <w:t xml:space="preserve">using a </w:t>
      </w:r>
      <w:r w:rsidR="00AB3A57" w:rsidRPr="00BB625C">
        <w:rPr>
          <w:lang w:val="en-US"/>
        </w:rPr>
        <w:t xml:space="preserve">radius of </w:t>
      </w:r>
      <w:r w:rsidR="003E618D" w:rsidRPr="00BB625C">
        <w:rPr>
          <w:lang w:val="en-US"/>
        </w:rPr>
        <w:t>R km</w:t>
      </w:r>
      <w:r w:rsidR="00AB3A57" w:rsidRPr="00BB625C">
        <w:rPr>
          <w:lang w:val="en-US"/>
        </w:rPr>
        <w:t xml:space="preserve">, see </w:t>
      </w:r>
      <w:r w:rsidR="00AB3A57">
        <w:fldChar w:fldCharType="begin"/>
      </w:r>
      <w:r w:rsidR="00AB3A57" w:rsidRPr="00BB625C">
        <w:rPr>
          <w:lang w:val="en-US"/>
        </w:rPr>
        <w:instrText xml:space="preserve"> REF _Ref4591074 \h </w:instrText>
      </w:r>
      <w:r w:rsidR="00AB3A57">
        <w:fldChar w:fldCharType="separate"/>
      </w:r>
      <w:r w:rsidR="00AB3A57" w:rsidRPr="00BB625C">
        <w:rPr>
          <w:lang w:val="en-US"/>
        </w:rPr>
        <w:t xml:space="preserve">Figure </w:t>
      </w:r>
      <w:r w:rsidR="00AB3A57" w:rsidRPr="00BB625C">
        <w:rPr>
          <w:noProof/>
          <w:lang w:val="en-US"/>
        </w:rPr>
        <w:t>1</w:t>
      </w:r>
      <w:r w:rsidR="00AB3A57">
        <w:fldChar w:fldCharType="end"/>
      </w:r>
      <w:r w:rsidR="00AB3A57" w:rsidRPr="00BB625C">
        <w:rPr>
          <w:lang w:val="en-US"/>
        </w:rPr>
        <w:t>, we get a cell area larger</w:t>
      </w:r>
      <w:r w:rsidR="003E618D" w:rsidRPr="00BB625C">
        <w:rPr>
          <w:lang w:val="en-US"/>
        </w:rPr>
        <w:t xml:space="preserve"> based on </w:t>
      </w:r>
      <w:r w:rsidR="001405C3" w:rsidRPr="00BB625C">
        <w:rPr>
          <w:lang w:val="en-US"/>
        </w:rPr>
        <w:t xml:space="preserve">a </w:t>
      </w:r>
      <w:r w:rsidR="003E618D" w:rsidRPr="00BB625C">
        <w:rPr>
          <w:lang w:val="en-US"/>
        </w:rPr>
        <w:t>regular hexagonal</w:t>
      </w:r>
      <w:r w:rsidR="001405C3" w:rsidRPr="00BB625C">
        <w:rPr>
          <w:lang w:val="en-US"/>
        </w:rPr>
        <w:t xml:space="preserve"> pattern.</w:t>
      </w:r>
      <w:r w:rsidR="003E618D" w:rsidRPr="00BB625C">
        <w:rPr>
          <w:lang w:val="en-US"/>
        </w:rPr>
        <w:t xml:space="preserve"> The maximum number of users per cell will be given by user density</w:t>
      </w:r>
      <w:r w:rsidR="00E55A38" w:rsidRPr="00BB625C">
        <w:rPr>
          <w:lang w:val="en-US"/>
        </w:rPr>
        <w:t xml:space="preserve"> (Ud)</w:t>
      </w:r>
      <w:r w:rsidR="003E618D" w:rsidRPr="00BB625C">
        <w:rPr>
          <w:lang w:val="en-US"/>
        </w:rPr>
        <w:t xml:space="preserve"> and the cell area</w:t>
      </w:r>
      <w:r w:rsidR="00E55A38" w:rsidRPr="00BB625C">
        <w:rPr>
          <w:lang w:val="en-US"/>
        </w:rPr>
        <w:t xml:space="preserve"> (given by radius R)</w:t>
      </w:r>
      <w:r w:rsidR="003E618D" w:rsidRPr="00BB625C">
        <w:rPr>
          <w:lang w:val="en-US"/>
        </w:rPr>
        <w:t>.</w:t>
      </w:r>
    </w:p>
    <w:p w14:paraId="27670B9F" w14:textId="77777777" w:rsidR="002C1A38" w:rsidRPr="00BB625C" w:rsidRDefault="002C1A38" w:rsidP="002C1A38">
      <w:pPr>
        <w:ind w:left="567"/>
        <w:rPr>
          <w:lang w:val="en-US"/>
        </w:rPr>
      </w:pPr>
    </w:p>
    <w:p w14:paraId="373587F6" w14:textId="2C125665" w:rsidR="002C1A38" w:rsidRPr="00BB625C" w:rsidRDefault="009C07AD" w:rsidP="00E44150">
      <w:pPr>
        <w:pStyle w:val="Observation"/>
        <w:rPr>
          <w:lang w:val="en-US"/>
        </w:rPr>
      </w:pPr>
      <w:bookmarkStart w:id="6" w:name="_Toc4676397"/>
      <w:bookmarkStart w:id="7" w:name="_Toc4679758"/>
      <w:r w:rsidRPr="00BB625C">
        <w:rPr>
          <w:lang w:val="en-US"/>
        </w:rPr>
        <w:t>The maximum radio cell will be determined by the user density (users per km</w:t>
      </w:r>
      <w:r w:rsidRPr="00BB625C">
        <w:rPr>
          <w:vertAlign w:val="superscript"/>
          <w:lang w:val="en-US"/>
        </w:rPr>
        <w:t>2</w:t>
      </w:r>
      <w:r w:rsidRPr="00BB625C">
        <w:rPr>
          <w:lang w:val="en-US"/>
        </w:rPr>
        <w:t xml:space="preserve">) and the theoretical paging capacity fo non terrestrial cells. The R maximum value will determine which non terrestrial networks comply </w:t>
      </w:r>
      <w:r w:rsidR="00E44150" w:rsidRPr="00BB625C">
        <w:rPr>
          <w:lang w:val="en-US"/>
        </w:rPr>
        <w:t xml:space="preserve">with the constraints </w:t>
      </w:r>
      <w:r w:rsidRPr="00BB625C">
        <w:rPr>
          <w:lang w:val="en-US"/>
        </w:rPr>
        <w:t>of paging service</w:t>
      </w:r>
      <w:r w:rsidR="002C1A38" w:rsidRPr="00BB625C">
        <w:rPr>
          <w:lang w:val="en-US"/>
        </w:rPr>
        <w:t>.</w:t>
      </w:r>
      <w:bookmarkEnd w:id="6"/>
      <w:bookmarkEnd w:id="7"/>
    </w:p>
    <w:p w14:paraId="1498BC15" w14:textId="77777777" w:rsidR="002C1A38" w:rsidRPr="00BB625C" w:rsidRDefault="002C1A38" w:rsidP="006E544C">
      <w:pPr>
        <w:rPr>
          <w:lang w:val="en-US"/>
        </w:rPr>
      </w:pPr>
    </w:p>
    <w:p w14:paraId="0F133BC9" w14:textId="5A7FD519" w:rsidR="003E1335" w:rsidRPr="00BB625C" w:rsidRDefault="007F6A8A" w:rsidP="006E544C">
      <w:pPr>
        <w:rPr>
          <w:lang w:val="en-US"/>
        </w:rPr>
      </w:pPr>
      <w:r w:rsidRPr="00BB625C">
        <w:rPr>
          <w:lang w:val="en-US"/>
        </w:rPr>
        <w:t>The total number of user</w:t>
      </w:r>
      <w:r w:rsidR="00200A75" w:rsidRPr="00BB625C">
        <w:rPr>
          <w:lang w:val="en-US"/>
        </w:rPr>
        <w:t>s</w:t>
      </w:r>
      <w:r w:rsidRPr="00BB625C">
        <w:rPr>
          <w:lang w:val="en-US"/>
        </w:rPr>
        <w:t xml:space="preserve"> does not tell how many UEs </w:t>
      </w:r>
      <w:r w:rsidR="00E2437E" w:rsidRPr="00BB625C">
        <w:rPr>
          <w:lang w:val="en-US"/>
        </w:rPr>
        <w:t xml:space="preserve">that </w:t>
      </w:r>
      <w:r w:rsidRPr="00BB625C">
        <w:rPr>
          <w:lang w:val="en-US"/>
        </w:rPr>
        <w:t>are active</w:t>
      </w:r>
      <w:r w:rsidR="00027477" w:rsidRPr="00BB625C">
        <w:rPr>
          <w:lang w:val="en-US"/>
        </w:rPr>
        <w:t xml:space="preserve">. </w:t>
      </w:r>
      <w:r w:rsidR="000E261C" w:rsidRPr="00BB625C">
        <w:rPr>
          <w:lang w:val="en-US"/>
        </w:rPr>
        <w:t xml:space="preserve">With the Activity factors proposed in the same </w:t>
      </w:r>
      <w:r w:rsidR="00FE5FE3" w:rsidRPr="00BB625C">
        <w:rPr>
          <w:lang w:val="en-US"/>
        </w:rPr>
        <w:t>Table 7.1-1 in TR 38.821</w:t>
      </w:r>
      <w:r w:rsidR="000E261C" w:rsidRPr="00BB625C">
        <w:rPr>
          <w:lang w:val="en-US"/>
        </w:rPr>
        <w:t xml:space="preserve">, </w:t>
      </w:r>
      <w:r w:rsidR="00E55A38" w:rsidRPr="00BB625C">
        <w:rPr>
          <w:lang w:val="en-US"/>
        </w:rPr>
        <w:t>the number of users</w:t>
      </w:r>
      <w:r w:rsidR="000E261C" w:rsidRPr="00BB625C">
        <w:rPr>
          <w:lang w:val="en-US"/>
        </w:rPr>
        <w:t xml:space="preserve"> per km</w:t>
      </w:r>
      <w:r w:rsidR="000E261C" w:rsidRPr="00BB625C">
        <w:rPr>
          <w:vertAlign w:val="superscript"/>
          <w:lang w:val="en-US"/>
        </w:rPr>
        <w:t>2</w:t>
      </w:r>
      <w:r w:rsidR="000E261C" w:rsidRPr="00BB625C">
        <w:rPr>
          <w:lang w:val="en-US"/>
        </w:rPr>
        <w:t xml:space="preserve"> </w:t>
      </w:r>
      <w:r w:rsidR="00E55A38" w:rsidRPr="00BB625C">
        <w:rPr>
          <w:lang w:val="en-US"/>
        </w:rPr>
        <w:t xml:space="preserve">that </w:t>
      </w:r>
      <w:r w:rsidR="000E261C" w:rsidRPr="00BB625C">
        <w:rPr>
          <w:lang w:val="en-US"/>
        </w:rPr>
        <w:t>would be active</w:t>
      </w:r>
      <w:r w:rsidR="001405C3" w:rsidRPr="00BB625C">
        <w:rPr>
          <w:lang w:val="en-US"/>
        </w:rPr>
        <w:t xml:space="preserve"> can be determined</w:t>
      </w:r>
      <w:r w:rsidR="000E261C" w:rsidRPr="00BB625C">
        <w:rPr>
          <w:lang w:val="en-US"/>
        </w:rPr>
        <w:t>.</w:t>
      </w:r>
      <w:r w:rsidR="00027477" w:rsidRPr="00BB625C">
        <w:rPr>
          <w:lang w:val="en-US"/>
        </w:rPr>
        <w:t xml:space="preserve"> </w:t>
      </w:r>
      <w:r w:rsidR="003F7EB9" w:rsidRPr="00BB625C">
        <w:rPr>
          <w:lang w:val="en-US"/>
        </w:rPr>
        <w:t xml:space="preserve">To </w:t>
      </w:r>
      <w:r w:rsidR="00E2437E" w:rsidRPr="00BB625C">
        <w:rPr>
          <w:lang w:val="en-US"/>
        </w:rPr>
        <w:t>estimate</w:t>
      </w:r>
      <w:r w:rsidR="009D6468" w:rsidRPr="00BB625C">
        <w:rPr>
          <w:lang w:val="en-US"/>
        </w:rPr>
        <w:t xml:space="preserve"> the paging </w:t>
      </w:r>
      <w:r w:rsidR="00E2437E" w:rsidRPr="00BB625C">
        <w:rPr>
          <w:lang w:val="en-US"/>
        </w:rPr>
        <w:t>load</w:t>
      </w:r>
      <w:r w:rsidR="009D6468" w:rsidRPr="00BB625C">
        <w:rPr>
          <w:lang w:val="en-US"/>
        </w:rPr>
        <w:t xml:space="preserve">, one </w:t>
      </w:r>
      <w:r w:rsidR="00E2437E" w:rsidRPr="00BB625C">
        <w:rPr>
          <w:lang w:val="en-US"/>
        </w:rPr>
        <w:t>would also need an</w:t>
      </w:r>
      <w:r w:rsidR="009D6468" w:rsidRPr="00BB625C">
        <w:rPr>
          <w:lang w:val="en-US"/>
        </w:rPr>
        <w:t xml:space="preserve"> estimate</w:t>
      </w:r>
      <w:r w:rsidR="003F7EB9" w:rsidRPr="00BB625C">
        <w:rPr>
          <w:lang w:val="en-US"/>
        </w:rPr>
        <w:t xml:space="preserve"> </w:t>
      </w:r>
      <w:r w:rsidR="00E2437E" w:rsidRPr="00BB625C">
        <w:rPr>
          <w:lang w:val="en-US"/>
        </w:rPr>
        <w:t xml:space="preserve">on </w:t>
      </w:r>
      <w:r w:rsidR="00792499" w:rsidRPr="00BB625C">
        <w:rPr>
          <w:lang w:val="en-US"/>
        </w:rPr>
        <w:t>how often a UE access the system and if the access i</w:t>
      </w:r>
      <w:r w:rsidR="00A62E99" w:rsidRPr="00BB625C">
        <w:rPr>
          <w:lang w:val="en-US"/>
        </w:rPr>
        <w:t>s</w:t>
      </w:r>
      <w:r w:rsidR="00792499" w:rsidRPr="00BB625C">
        <w:rPr>
          <w:lang w:val="en-US"/>
        </w:rPr>
        <w:t xml:space="preserve"> network originated (paging + random access) or mobile originated (random access)</w:t>
      </w:r>
      <w:r w:rsidR="00E2437E" w:rsidRPr="00BB625C">
        <w:rPr>
          <w:lang w:val="en-US"/>
        </w:rPr>
        <w:t>, i.e. the Activity factor does not describe the arrival rate etc. in the cell</w:t>
      </w:r>
      <w:r w:rsidR="00792499" w:rsidRPr="00BB625C">
        <w:rPr>
          <w:lang w:val="en-US"/>
        </w:rPr>
        <w:t xml:space="preserve">. </w:t>
      </w:r>
    </w:p>
    <w:p w14:paraId="3EDE5B13" w14:textId="77777777" w:rsidR="00ED35EF" w:rsidRPr="00BB625C" w:rsidRDefault="00ED35EF" w:rsidP="00ED35EF">
      <w:pPr>
        <w:ind w:left="567"/>
        <w:rPr>
          <w:lang w:val="en-US"/>
        </w:rPr>
      </w:pPr>
    </w:p>
    <w:p w14:paraId="7358BFF1" w14:textId="73901156" w:rsidR="00ED35EF" w:rsidRPr="00BB625C" w:rsidRDefault="00EB1DAA" w:rsidP="00ED35EF">
      <w:pPr>
        <w:pStyle w:val="Observation"/>
        <w:rPr>
          <w:lang w:val="en-US"/>
        </w:rPr>
      </w:pPr>
      <w:bookmarkStart w:id="8" w:name="_Toc4679759"/>
      <w:r w:rsidRPr="00BB625C">
        <w:rPr>
          <w:lang w:val="en-US"/>
        </w:rPr>
        <w:t>The activity factor does not</w:t>
      </w:r>
      <w:r w:rsidR="00B13F69" w:rsidRPr="00BB625C">
        <w:rPr>
          <w:lang w:val="en-US"/>
        </w:rPr>
        <w:t xml:space="preserve"> describe the network originated call arrival rate</w:t>
      </w:r>
      <w:r w:rsidR="00ED35EF" w:rsidRPr="00BB625C">
        <w:rPr>
          <w:lang w:val="en-US"/>
        </w:rPr>
        <w:t>.</w:t>
      </w:r>
      <w:bookmarkEnd w:id="8"/>
    </w:p>
    <w:p w14:paraId="1834E8EF" w14:textId="77777777" w:rsidR="00ED35EF" w:rsidRPr="00BB625C" w:rsidRDefault="00ED35EF" w:rsidP="006E544C">
      <w:pPr>
        <w:rPr>
          <w:lang w:val="en-US"/>
        </w:rPr>
      </w:pPr>
    </w:p>
    <w:p w14:paraId="45DFD403" w14:textId="3C828C9E" w:rsidR="00FF612F" w:rsidRPr="00BB625C" w:rsidRDefault="00AF7C03" w:rsidP="006E544C">
      <w:pPr>
        <w:rPr>
          <w:lang w:val="en-US"/>
        </w:rPr>
      </w:pPr>
      <w:r w:rsidRPr="00BB625C">
        <w:rPr>
          <w:lang w:val="en-US"/>
        </w:rPr>
        <w:t>If we assume</w:t>
      </w:r>
      <w:r w:rsidR="00C74321" w:rsidRPr="00BB625C">
        <w:rPr>
          <w:lang w:val="en-US"/>
        </w:rPr>
        <w:t xml:space="preserve"> that </w:t>
      </w:r>
      <w:r w:rsidR="00E55A38" w:rsidRPr="00BB625C">
        <w:rPr>
          <w:lang w:val="en-US"/>
        </w:rPr>
        <w:t>Ud</w:t>
      </w:r>
      <w:r w:rsidR="00C74321" w:rsidRPr="00BB625C">
        <w:rPr>
          <w:lang w:val="en-US"/>
        </w:rPr>
        <w:t xml:space="preserve"> users per km</w:t>
      </w:r>
      <w:r w:rsidR="00C74321" w:rsidRPr="00BB625C">
        <w:rPr>
          <w:vertAlign w:val="superscript"/>
          <w:lang w:val="en-US"/>
        </w:rPr>
        <w:t>2</w:t>
      </w:r>
      <w:r w:rsidR="00C74321" w:rsidRPr="00BB625C">
        <w:rPr>
          <w:lang w:val="en-US"/>
        </w:rPr>
        <w:t xml:space="preserve"> need to get paged </w:t>
      </w:r>
      <w:r w:rsidR="00A62E99" w:rsidRPr="00BB625C">
        <w:rPr>
          <w:lang w:val="en-US"/>
        </w:rPr>
        <w:t xml:space="preserve">once </w:t>
      </w:r>
      <w:r w:rsidR="00C74321" w:rsidRPr="00BB625C">
        <w:rPr>
          <w:lang w:val="en-US"/>
        </w:rPr>
        <w:t>per hour,</w:t>
      </w:r>
      <w:r w:rsidR="00C74321" w:rsidRPr="00BB625C" w:rsidDel="00AB3A57">
        <w:rPr>
          <w:lang w:val="en-US"/>
        </w:rPr>
        <w:t xml:space="preserve"> </w:t>
      </w:r>
      <w:r w:rsidR="00300041" w:rsidRPr="00BB625C">
        <w:rPr>
          <w:lang w:val="en-US"/>
        </w:rPr>
        <w:t>that is disregarding the activity factor.</w:t>
      </w:r>
      <w:r w:rsidR="00C74321" w:rsidRPr="00BB625C">
        <w:rPr>
          <w:lang w:val="en-US"/>
        </w:rPr>
        <w:t xml:space="preserve"> </w:t>
      </w:r>
      <w:r w:rsidR="00E55A38" w:rsidRPr="00BB625C">
        <w:rPr>
          <w:lang w:val="en-US"/>
        </w:rPr>
        <w:t>The cell area can be calculated based on a hexagonal form (A=3</w:t>
      </w:r>
      <w:r w:rsidR="00E55A38" w:rsidRPr="00BB625C">
        <w:rPr>
          <w:rFonts w:cs="Arial"/>
          <w:lang w:val="en-US"/>
        </w:rPr>
        <w:t>√3*R²)</w:t>
      </w:r>
      <w:r w:rsidR="00F75215" w:rsidRPr="00BB625C">
        <w:rPr>
          <w:lang w:val="en-US"/>
        </w:rPr>
        <w:t>.</w:t>
      </w:r>
      <w:r w:rsidR="00CE02CC" w:rsidRPr="00BB625C">
        <w:rPr>
          <w:lang w:val="en-US"/>
        </w:rPr>
        <w:t xml:space="preserve"> </w:t>
      </w:r>
      <w:r w:rsidR="00E55A38" w:rsidRPr="00BB625C">
        <w:rPr>
          <w:lang w:val="en-US"/>
        </w:rPr>
        <w:t>The total number of UEs</w:t>
      </w:r>
      <w:r w:rsidR="00E44150" w:rsidRPr="00BB625C">
        <w:rPr>
          <w:lang w:val="en-US"/>
        </w:rPr>
        <w:t xml:space="preserve"> </w:t>
      </w:r>
      <w:r w:rsidR="00E55A38" w:rsidRPr="00BB625C">
        <w:rPr>
          <w:lang w:val="en-US"/>
        </w:rPr>
        <w:t>that could</w:t>
      </w:r>
      <w:r w:rsidR="00163B95" w:rsidRPr="00BB625C">
        <w:rPr>
          <w:lang w:val="en-US"/>
        </w:rPr>
        <w:t xml:space="preserve"> be paged per hour </w:t>
      </w:r>
      <w:r w:rsidR="00E55A38" w:rsidRPr="00BB625C">
        <w:rPr>
          <w:lang w:val="en-US"/>
        </w:rPr>
        <w:t>would be Ud*Â (Ud*3</w:t>
      </w:r>
      <w:r w:rsidR="00E55A38" w:rsidRPr="00BB625C">
        <w:rPr>
          <w:rFonts w:cs="Arial"/>
          <w:lang w:val="en-US"/>
        </w:rPr>
        <w:t>√3*R²).</w:t>
      </w:r>
      <w:r w:rsidR="007D122B" w:rsidRPr="00BB625C">
        <w:rPr>
          <w:lang w:val="en-US"/>
        </w:rPr>
        <w:t xml:space="preserve"> </w:t>
      </w:r>
    </w:p>
    <w:p w14:paraId="3AD62D4D" w14:textId="32C7CA19" w:rsidR="00D408AF" w:rsidRDefault="00887AC8" w:rsidP="00DD5A12">
      <w:pPr>
        <w:rPr>
          <w:lang w:val="en-US"/>
        </w:rPr>
      </w:pPr>
      <w:r>
        <w:rPr>
          <w:lang w:val="en-US"/>
        </w:rPr>
        <w:t xml:space="preserve">If it </w:t>
      </w:r>
      <w:r w:rsidR="00EA500E">
        <w:rPr>
          <w:lang w:val="en-US"/>
        </w:rPr>
        <w:t xml:space="preserve">instead </w:t>
      </w:r>
      <w:r>
        <w:rPr>
          <w:lang w:val="en-US"/>
        </w:rPr>
        <w:t xml:space="preserve">is </w:t>
      </w:r>
      <w:r w:rsidR="00EA500E">
        <w:rPr>
          <w:lang w:val="en-US"/>
        </w:rPr>
        <w:t>assumed t</w:t>
      </w:r>
      <w:r>
        <w:rPr>
          <w:lang w:val="en-US"/>
        </w:rPr>
        <w:t xml:space="preserve">hat </w:t>
      </w:r>
      <w:r w:rsidR="00E55A38">
        <w:rPr>
          <w:lang w:val="en-US"/>
        </w:rPr>
        <w:t>only a certain P</w:t>
      </w:r>
      <w:r>
        <w:rPr>
          <w:lang w:val="en-US"/>
        </w:rPr>
        <w:t xml:space="preserve">% of </w:t>
      </w:r>
      <w:r w:rsidR="00EA500E">
        <w:rPr>
          <w:lang w:val="en-US"/>
        </w:rPr>
        <w:t>all</w:t>
      </w:r>
      <w:r>
        <w:rPr>
          <w:lang w:val="en-US"/>
        </w:rPr>
        <w:t xml:space="preserve"> UEs </w:t>
      </w:r>
      <w:r w:rsidR="000C1ADE">
        <w:rPr>
          <w:lang w:val="en-US"/>
        </w:rPr>
        <w:t xml:space="preserve">in a cell </w:t>
      </w:r>
      <w:r>
        <w:rPr>
          <w:lang w:val="en-US"/>
        </w:rPr>
        <w:t xml:space="preserve">needs to be paged </w:t>
      </w:r>
      <w:r w:rsidR="00EA500E">
        <w:rPr>
          <w:lang w:val="en-US"/>
        </w:rPr>
        <w:t>once per 24 hours to</w:t>
      </w:r>
      <w:r>
        <w:rPr>
          <w:lang w:val="en-US"/>
        </w:rPr>
        <w:t xml:space="preserve"> access the system,</w:t>
      </w:r>
      <w:r w:rsidR="00EA500E">
        <w:rPr>
          <w:lang w:val="en-US"/>
        </w:rPr>
        <w:t xml:space="preserve"> then </w:t>
      </w:r>
      <w:r w:rsidR="00E55A38">
        <w:rPr>
          <w:lang w:val="en-US"/>
        </w:rPr>
        <w:t>P*Ud</w:t>
      </w:r>
      <w:r w:rsidR="00E55A38" w:rsidRPr="00BB625C">
        <w:rPr>
          <w:lang w:val="en-US"/>
        </w:rPr>
        <w:t>*3</w:t>
      </w:r>
      <w:r w:rsidR="00E55A38" w:rsidRPr="00BB625C">
        <w:rPr>
          <w:rFonts w:cs="Arial"/>
          <w:lang w:val="en-US"/>
        </w:rPr>
        <w:t>√3*R²</w:t>
      </w:r>
      <w:r w:rsidR="00E55A38">
        <w:rPr>
          <w:lang w:val="en-US"/>
        </w:rPr>
        <w:t xml:space="preserve"> </w:t>
      </w:r>
      <w:r w:rsidR="00C24FD4">
        <w:rPr>
          <w:lang w:val="en-US"/>
        </w:rPr>
        <w:t xml:space="preserve">users </w:t>
      </w:r>
      <w:r w:rsidR="00EA500E">
        <w:rPr>
          <w:lang w:val="en-US"/>
        </w:rPr>
        <w:t>need to get paged pe</w:t>
      </w:r>
      <w:r w:rsidR="00414748">
        <w:rPr>
          <w:lang w:val="en-US"/>
        </w:rPr>
        <w:t>r</w:t>
      </w:r>
      <w:r w:rsidR="00EA500E">
        <w:rPr>
          <w:lang w:val="en-US"/>
        </w:rPr>
        <w:t xml:space="preserve"> hour</w:t>
      </w:r>
      <w:r w:rsidR="00E55A38">
        <w:rPr>
          <w:lang w:val="en-US"/>
        </w:rPr>
        <w:t>. This would allow us to determine the paging channel capacity utilization.</w:t>
      </w:r>
      <w:r w:rsidR="00EA500E">
        <w:rPr>
          <w:lang w:val="en-US"/>
        </w:rPr>
        <w:t xml:space="preserve"> </w:t>
      </w:r>
    </w:p>
    <w:p w14:paraId="29BB2C3B" w14:textId="77777777" w:rsidR="00066642" w:rsidRPr="00BB625C" w:rsidRDefault="00066642" w:rsidP="00066642">
      <w:pPr>
        <w:ind w:left="567"/>
        <w:rPr>
          <w:lang w:val="en-US"/>
        </w:rPr>
      </w:pPr>
    </w:p>
    <w:p w14:paraId="0C9C9CDE" w14:textId="685C30D2" w:rsidR="00066642" w:rsidRPr="00BB625C" w:rsidRDefault="00B85832" w:rsidP="00066642">
      <w:pPr>
        <w:pStyle w:val="Observation"/>
        <w:rPr>
          <w:lang w:val="en-US"/>
        </w:rPr>
      </w:pPr>
      <w:bookmarkStart w:id="9" w:name="_Toc4676398"/>
      <w:bookmarkStart w:id="10" w:name="_Toc4679760"/>
      <w:r w:rsidRPr="00BB625C">
        <w:rPr>
          <w:lang w:val="en-US"/>
        </w:rPr>
        <w:t>If we assume that network originated call arrival rate is such t</w:t>
      </w:r>
      <w:bookmarkEnd w:id="9"/>
      <w:r w:rsidRPr="00BB625C">
        <w:rPr>
          <w:lang w:val="en-US"/>
        </w:rPr>
        <w:t xml:space="preserve">hat </w:t>
      </w:r>
      <w:r>
        <w:rPr>
          <w:lang w:val="en-US"/>
        </w:rPr>
        <w:t xml:space="preserve">20% of all UEs in a cell need to be paged once per 24 hours to access the system, then </w:t>
      </w:r>
      <w:r w:rsidR="00E55A38">
        <w:rPr>
          <w:lang w:val="en-US"/>
        </w:rPr>
        <w:t> Ud*A (Ud*</w:t>
      </w:r>
      <w:r w:rsidR="00E55A38" w:rsidRPr="00BB625C">
        <w:rPr>
          <w:lang w:val="en-US"/>
        </w:rPr>
        <w:t>3</w:t>
      </w:r>
      <w:r w:rsidR="00E55A38" w:rsidRPr="00BB625C">
        <w:rPr>
          <w:rFonts w:cs="Arial"/>
          <w:lang w:val="en-US"/>
        </w:rPr>
        <w:t>√3*R²)</w:t>
      </w:r>
      <w:r>
        <w:rPr>
          <w:lang w:val="en-US"/>
        </w:rPr>
        <w:t xml:space="preserve"> users </w:t>
      </w:r>
      <w:r w:rsidR="009F2554">
        <w:rPr>
          <w:lang w:val="en-US"/>
        </w:rPr>
        <w:t>can be</w:t>
      </w:r>
      <w:r>
        <w:rPr>
          <w:lang w:val="en-US"/>
        </w:rPr>
        <w:t xml:space="preserve"> paged per hour</w:t>
      </w:r>
      <w:r w:rsidR="00E55A38">
        <w:rPr>
          <w:lang w:val="en-US"/>
        </w:rPr>
        <w:t>. This allows to determine the usage %</w:t>
      </w:r>
      <w:r>
        <w:rPr>
          <w:lang w:val="en-US"/>
        </w:rPr>
        <w:t xml:space="preserve"> of the capacity of the paging channel.</w:t>
      </w:r>
      <w:bookmarkEnd w:id="10"/>
    </w:p>
    <w:p w14:paraId="3477A334" w14:textId="77777777" w:rsidR="00066642" w:rsidRDefault="00066642" w:rsidP="00DD5A12">
      <w:pPr>
        <w:rPr>
          <w:lang w:val="en-US"/>
        </w:rPr>
      </w:pPr>
    </w:p>
    <w:p w14:paraId="6A7F1BEE" w14:textId="77777777" w:rsidR="00BB625C" w:rsidRDefault="00852D53" w:rsidP="00BB625C">
      <w:pPr>
        <w:rPr>
          <w:lang w:val="en-US"/>
        </w:rPr>
      </w:pPr>
      <w:r w:rsidRPr="00BB625C">
        <w:rPr>
          <w:lang w:val="en-US"/>
        </w:rPr>
        <w:t xml:space="preserve">The number of UEs that </w:t>
      </w:r>
      <w:r w:rsidR="006C4855" w:rsidRPr="00BB625C">
        <w:rPr>
          <w:lang w:val="en-US"/>
        </w:rPr>
        <w:t>is feasible to be</w:t>
      </w:r>
      <w:r w:rsidRPr="00BB625C">
        <w:rPr>
          <w:lang w:val="en-US"/>
        </w:rPr>
        <w:t xml:space="preserve"> paged per hour will most likely be limited by other means than the available paging occasions. </w:t>
      </w:r>
      <w:r w:rsidR="00A648F3">
        <w:rPr>
          <w:lang w:val="en-US"/>
        </w:rPr>
        <w:t>T</w:t>
      </w:r>
      <w:r w:rsidR="00D408AF">
        <w:rPr>
          <w:lang w:val="en-US"/>
        </w:rPr>
        <w:t>he</w:t>
      </w:r>
      <w:r w:rsidR="00F75215">
        <w:rPr>
          <w:lang w:val="en-US"/>
        </w:rPr>
        <w:t>refore, the</w:t>
      </w:r>
      <w:r w:rsidR="00D408AF">
        <w:rPr>
          <w:lang w:val="en-US"/>
        </w:rPr>
        <w:t xml:space="preserve"> paging capacity should also be considered together with the RACH capacity. </w:t>
      </w:r>
      <w:r w:rsidR="00EA500E">
        <w:rPr>
          <w:lang w:val="en-US"/>
        </w:rPr>
        <w:t xml:space="preserve">If </w:t>
      </w:r>
      <w:r w:rsidR="00D408AF">
        <w:rPr>
          <w:lang w:val="en-US"/>
        </w:rPr>
        <w:t xml:space="preserve">the users of previous example are paged and then need to </w:t>
      </w:r>
      <w:r w:rsidR="00EA500E">
        <w:rPr>
          <w:lang w:val="en-US"/>
        </w:rPr>
        <w:t xml:space="preserve">access the system over one hour we need to configure </w:t>
      </w:r>
      <w:r w:rsidR="00EA500E">
        <w:rPr>
          <w:lang w:val="en-US"/>
        </w:rPr>
        <w:lastRenderedPageBreak/>
        <w:t>approximately 100*</w:t>
      </w:r>
      <w:r w:rsidR="00983490" w:rsidRPr="00983490">
        <w:rPr>
          <w:lang w:val="en-US"/>
        </w:rPr>
        <w:t xml:space="preserve"> </w:t>
      </w:r>
      <w:r w:rsidR="00983490">
        <w:rPr>
          <w:lang w:val="en-US"/>
        </w:rPr>
        <w:t>Ud*</w:t>
      </w:r>
      <w:r w:rsidR="00983490" w:rsidRPr="00BB625C">
        <w:rPr>
          <w:lang w:val="en-US"/>
        </w:rPr>
        <w:t>3</w:t>
      </w:r>
      <w:r w:rsidR="00983490" w:rsidRPr="00BB625C">
        <w:rPr>
          <w:rFonts w:cs="Arial"/>
          <w:lang w:val="en-US"/>
        </w:rPr>
        <w:t>√3*R²</w:t>
      </w:r>
      <w:r w:rsidR="00EA500E">
        <w:rPr>
          <w:lang w:val="en-US"/>
        </w:rPr>
        <w:t>preamble opportunities per hour just to support UEs being paged</w:t>
      </w:r>
      <w:r w:rsidR="00C128BF">
        <w:rPr>
          <w:lang w:val="en-US"/>
        </w:rPr>
        <w:t xml:space="preserve">, (The factor 100 is used to achieve a collision rate of less than </w:t>
      </w:r>
      <w:r w:rsidR="00FF5B92">
        <w:rPr>
          <w:lang w:val="en-US"/>
        </w:rPr>
        <w:t>~</w:t>
      </w:r>
      <w:r w:rsidR="00C128BF">
        <w:rPr>
          <w:lang w:val="en-US"/>
        </w:rPr>
        <w:t>1%</w:t>
      </w:r>
      <w:r w:rsidR="00F82949">
        <w:rPr>
          <w:lang w:val="en-US"/>
        </w:rPr>
        <w:t xml:space="preserve"> for slotted Aloha</w:t>
      </w:r>
      <w:r w:rsidR="00C128BF">
        <w:rPr>
          <w:lang w:val="en-US"/>
        </w:rPr>
        <w:t>)</w:t>
      </w:r>
      <w:r w:rsidR="00EA500E">
        <w:rPr>
          <w:lang w:val="en-US"/>
        </w:rPr>
        <w:t xml:space="preserve">. </w:t>
      </w:r>
    </w:p>
    <w:p w14:paraId="417DC707" w14:textId="295F5CD1" w:rsidR="00F43889" w:rsidRPr="00BB625C" w:rsidRDefault="00BB625C" w:rsidP="00BB625C">
      <w:pPr>
        <w:rPr>
          <w:lang w:val="en-US"/>
        </w:rPr>
      </w:pPr>
      <w:r>
        <w:rPr>
          <w:lang w:val="en-US"/>
        </w:rPr>
        <w:t>The</w:t>
      </w:r>
      <w:r w:rsidR="00F43889" w:rsidRPr="00BB625C">
        <w:rPr>
          <w:lang w:val="en-US"/>
        </w:rPr>
        <w:t xml:space="preserve"> </w:t>
      </w:r>
      <w:r w:rsidR="00983490" w:rsidRPr="00BB625C">
        <w:rPr>
          <w:lang w:val="en-US"/>
        </w:rPr>
        <w:t xml:space="preserve">analysis </w:t>
      </w:r>
      <w:r w:rsidR="00F43889" w:rsidRPr="00BB625C">
        <w:rPr>
          <w:lang w:val="en-US"/>
        </w:rPr>
        <w:t xml:space="preserve">above indicates that </w:t>
      </w:r>
      <w:r w:rsidR="00983490" w:rsidRPr="00BB625C">
        <w:rPr>
          <w:lang w:val="en-US"/>
        </w:rPr>
        <w:t xml:space="preserve">the maximum cell radius R needs to be evaluated to comply with paging channel and </w:t>
      </w:r>
      <w:r w:rsidR="00F43889" w:rsidRPr="00BB625C">
        <w:rPr>
          <w:lang w:val="en-US"/>
        </w:rPr>
        <w:t xml:space="preserve"> RA channel </w:t>
      </w:r>
      <w:r w:rsidR="00983490" w:rsidRPr="00BB625C">
        <w:rPr>
          <w:lang w:val="en-US"/>
        </w:rPr>
        <w:t>needs for paging service in</w:t>
      </w:r>
      <w:r w:rsidR="00F43889" w:rsidRPr="00BB625C">
        <w:rPr>
          <w:lang w:val="en-US"/>
        </w:rPr>
        <w:t xml:space="preserve"> NTN. </w:t>
      </w:r>
    </w:p>
    <w:p w14:paraId="600C4A4D" w14:textId="4A789238" w:rsidR="00303269" w:rsidRPr="00DD1CD7" w:rsidRDefault="005B7B00" w:rsidP="002A67EC">
      <w:pPr>
        <w:rPr>
          <w:lang w:val="en-US"/>
        </w:rPr>
      </w:pPr>
      <w:r>
        <w:rPr>
          <w:lang w:val="en-US"/>
        </w:rPr>
        <w:t>In</w:t>
      </w:r>
      <w:r w:rsidR="00BB625C">
        <w:rPr>
          <w:lang w:val="en-US"/>
        </w:rPr>
        <w:t xml:space="preserve"> the</w:t>
      </w:r>
      <w:r>
        <w:rPr>
          <w:lang w:val="en-US"/>
        </w:rPr>
        <w:t xml:space="preserve"> appendix we provide a TP capturing paging capacity calculations </w:t>
      </w:r>
      <w:r w:rsidR="00983490">
        <w:rPr>
          <w:lang w:val="en-US"/>
        </w:rPr>
        <w:t>NTN</w:t>
      </w:r>
      <w:r>
        <w:rPr>
          <w:lang w:val="en-US"/>
        </w:rPr>
        <w:t xml:space="preserve"> with non-multibeam assumption</w:t>
      </w:r>
      <w:r w:rsidR="00983490">
        <w:rPr>
          <w:lang w:val="en-US"/>
        </w:rPr>
        <w:t xml:space="preserve"> with a cell area defined by R radius</w:t>
      </w:r>
      <w:r>
        <w:rPr>
          <w:lang w:val="en-US"/>
        </w:rPr>
        <w:t>.</w:t>
      </w:r>
      <w:r w:rsidR="002A5EBC">
        <w:rPr>
          <w:lang w:val="en-US"/>
        </w:rPr>
        <w:t xml:space="preserve"> It is proposed to adopt the TP to be included in TR</w:t>
      </w:r>
      <w:r w:rsidR="003F55FC">
        <w:rPr>
          <w:lang w:val="en-US"/>
        </w:rPr>
        <w:t>.</w:t>
      </w:r>
    </w:p>
    <w:p w14:paraId="7E1B0788" w14:textId="77777777" w:rsidR="006E544C" w:rsidRPr="00BB625C" w:rsidRDefault="006E544C" w:rsidP="002A67EC">
      <w:pPr>
        <w:pStyle w:val="Corpsdetexte"/>
        <w:rPr>
          <w:lang w:val="en-US"/>
        </w:rPr>
      </w:pPr>
    </w:p>
    <w:p w14:paraId="6DFCE2F1" w14:textId="3951FC3D" w:rsidR="006E544C" w:rsidRPr="00BB625C" w:rsidRDefault="00E44150" w:rsidP="00E44150">
      <w:pPr>
        <w:pStyle w:val="Proposal"/>
        <w:rPr>
          <w:lang w:val="en-US"/>
        </w:rPr>
      </w:pPr>
      <w:bookmarkStart w:id="11" w:name="_Toc347823621"/>
      <w:bookmarkStart w:id="12" w:name="_Toc347824073"/>
      <w:bookmarkStart w:id="13" w:name="_Toc347824246"/>
      <w:bookmarkStart w:id="14" w:name="_Toc528870202"/>
      <w:bookmarkStart w:id="15" w:name="_Toc960009"/>
      <w:bookmarkStart w:id="16" w:name="_Toc1065609"/>
      <w:bookmarkStart w:id="17" w:name="_Toc4082136"/>
      <w:bookmarkStart w:id="18" w:name="_Toc4676421"/>
      <w:bookmarkStart w:id="19" w:name="_Toc4679767"/>
      <w:r w:rsidRPr="00BB625C">
        <w:rPr>
          <w:lang w:val="en-US"/>
        </w:rPr>
        <w:t>RAN2 to adopt agree the TP in annex for TR 38.821</w:t>
      </w:r>
      <w:bookmarkEnd w:id="11"/>
      <w:bookmarkEnd w:id="12"/>
      <w:bookmarkEnd w:id="13"/>
      <w:bookmarkEnd w:id="14"/>
      <w:bookmarkEnd w:id="15"/>
      <w:bookmarkEnd w:id="16"/>
      <w:bookmarkEnd w:id="17"/>
      <w:bookmarkEnd w:id="18"/>
      <w:bookmarkEnd w:id="19"/>
    </w:p>
    <w:p w14:paraId="5C6CC39B" w14:textId="4398FA1F" w:rsidR="00E00275" w:rsidRPr="00BB625C" w:rsidRDefault="00E00275" w:rsidP="00E00275">
      <w:pPr>
        <w:rPr>
          <w:lang w:val="en-US"/>
        </w:rPr>
      </w:pPr>
      <w:r w:rsidRPr="00BB625C">
        <w:rPr>
          <w:lang w:val="en-US"/>
        </w:rPr>
        <w:t xml:space="preserve">The </w:t>
      </w:r>
      <w:r w:rsidR="00BC59AD" w:rsidRPr="00BB625C">
        <w:rPr>
          <w:lang w:val="en-US"/>
        </w:rPr>
        <w:t>above calculations are done with non-multi</w:t>
      </w:r>
      <w:r w:rsidR="009F2554" w:rsidRPr="00BB625C">
        <w:rPr>
          <w:lang w:val="en-US"/>
        </w:rPr>
        <w:t>-</w:t>
      </w:r>
      <w:r w:rsidR="00BC59AD" w:rsidRPr="00BB625C">
        <w:rPr>
          <w:lang w:val="en-US"/>
        </w:rPr>
        <w:t>beam assumption. With multi</w:t>
      </w:r>
      <w:r w:rsidR="009F2554" w:rsidRPr="00BB625C">
        <w:rPr>
          <w:lang w:val="en-US"/>
        </w:rPr>
        <w:t>-</w:t>
      </w:r>
      <w:r w:rsidR="00BC59AD" w:rsidRPr="00BB625C">
        <w:rPr>
          <w:lang w:val="en-US"/>
        </w:rPr>
        <w:t xml:space="preserve">beam assumption where on cell can have more than one SSB beams, the paging occasion definition </w:t>
      </w:r>
      <w:r w:rsidR="00E44150" w:rsidRPr="00BB625C">
        <w:rPr>
          <w:lang w:val="en-US"/>
        </w:rPr>
        <w:t xml:space="preserve">may be </w:t>
      </w:r>
      <w:r w:rsidR="00BC59AD" w:rsidRPr="00BB625C">
        <w:rPr>
          <w:lang w:val="en-US"/>
        </w:rPr>
        <w:t xml:space="preserve">more complicated. It should be discussed if </w:t>
      </w:r>
      <w:r w:rsidR="005B7B00" w:rsidRPr="00BB625C">
        <w:rPr>
          <w:lang w:val="en-US"/>
        </w:rPr>
        <w:t>RAN2 should make paging capacity calculations also for the multi</w:t>
      </w:r>
      <w:r w:rsidR="009F2554" w:rsidRPr="00BB625C">
        <w:rPr>
          <w:lang w:val="en-US"/>
        </w:rPr>
        <w:t>-</w:t>
      </w:r>
      <w:r w:rsidR="005B7B00" w:rsidRPr="00BB625C">
        <w:rPr>
          <w:lang w:val="en-US"/>
        </w:rPr>
        <w:t>beam assumption.</w:t>
      </w:r>
    </w:p>
    <w:p w14:paraId="79949A0D" w14:textId="77777777" w:rsidR="00E00275" w:rsidRPr="00BB625C" w:rsidRDefault="00E00275" w:rsidP="00CF3664">
      <w:pPr>
        <w:pStyle w:val="Proposal"/>
        <w:numPr>
          <w:ilvl w:val="0"/>
          <w:numId w:val="0"/>
        </w:numPr>
        <w:ind w:left="1701" w:hanging="1701"/>
        <w:rPr>
          <w:lang w:val="en-US"/>
        </w:rPr>
      </w:pPr>
    </w:p>
    <w:p w14:paraId="39AA3F17" w14:textId="0E8E5573" w:rsidR="0005476D" w:rsidRPr="00BB625C" w:rsidRDefault="00E44150" w:rsidP="00E44150">
      <w:pPr>
        <w:pStyle w:val="Proposal"/>
        <w:rPr>
          <w:lang w:val="en-US"/>
        </w:rPr>
      </w:pPr>
      <w:bookmarkStart w:id="20" w:name="_Toc4082137"/>
      <w:bookmarkStart w:id="21" w:name="_Toc4676422"/>
      <w:bookmarkStart w:id="22" w:name="_Toc4679768"/>
      <w:r w:rsidRPr="00BB625C">
        <w:rPr>
          <w:lang w:val="en-US"/>
        </w:rPr>
        <w:t>RAN2 to discuss if the user density and activity factor will determine the maximum cell radius for non</w:t>
      </w:r>
      <w:r w:rsidR="001405C3" w:rsidRPr="00BB625C">
        <w:rPr>
          <w:lang w:val="en-US"/>
        </w:rPr>
        <w:t>-</w:t>
      </w:r>
      <w:r w:rsidRPr="00BB625C">
        <w:rPr>
          <w:lang w:val="en-US"/>
        </w:rPr>
        <w:t>terrestrial networks to comply with paging service needs. To repeat paging capacity and maximum beam radius calculations can be repeated for the multi</w:t>
      </w:r>
      <w:r w:rsidR="001405C3" w:rsidRPr="00BB625C">
        <w:rPr>
          <w:lang w:val="en-US"/>
        </w:rPr>
        <w:t>-</w:t>
      </w:r>
      <w:r w:rsidRPr="00BB625C">
        <w:rPr>
          <w:lang w:val="en-US"/>
        </w:rPr>
        <w:t>beam assumption where one cell there can have more than one SSB beams</w:t>
      </w:r>
      <w:bookmarkEnd w:id="20"/>
      <w:bookmarkEnd w:id="21"/>
      <w:bookmarkEnd w:id="22"/>
    </w:p>
    <w:p w14:paraId="04CBCD9D" w14:textId="6DF0444B" w:rsidR="003742AC" w:rsidRPr="00BB625C" w:rsidRDefault="003742AC" w:rsidP="00CE0424">
      <w:pPr>
        <w:pStyle w:val="Corpsdetexte"/>
        <w:rPr>
          <w:lang w:val="en-US"/>
        </w:rPr>
      </w:pPr>
    </w:p>
    <w:p w14:paraId="51B374BD" w14:textId="77777777" w:rsidR="00B47F2B" w:rsidRPr="00BB625C" w:rsidRDefault="00B47F2B" w:rsidP="000A24A3">
      <w:pPr>
        <w:pStyle w:val="Corpsdetexte"/>
        <w:rPr>
          <w:lang w:val="en-US"/>
        </w:rPr>
      </w:pPr>
    </w:p>
    <w:p w14:paraId="15FF5222" w14:textId="77777777" w:rsidR="00C01F33" w:rsidRPr="00CE0424" w:rsidRDefault="00C01F33" w:rsidP="00CE0424">
      <w:pPr>
        <w:pStyle w:val="Titre1"/>
      </w:pPr>
      <w:r w:rsidRPr="00CE0424">
        <w:lastRenderedPageBreak/>
        <w:t>Conclusion</w:t>
      </w:r>
    </w:p>
    <w:p w14:paraId="126B2CF4" w14:textId="77777777" w:rsidR="00A618D7" w:rsidRDefault="006F5999">
      <w:pPr>
        <w:pStyle w:val="TM1"/>
      </w:pPr>
      <w:r>
        <w:t>W</w:t>
      </w:r>
      <w:r w:rsidR="008E065E" w:rsidRPr="00CE0424">
        <w:t xml:space="preserve">e </w:t>
      </w:r>
      <w:r w:rsidR="008E065E">
        <w:t>made the following observations</w:t>
      </w:r>
      <w:r w:rsidR="008E065E" w:rsidRPr="00CE0424">
        <w:t>:</w:t>
      </w:r>
    </w:p>
    <w:p w14:paraId="28A3D65A" w14:textId="2DFBE7B6" w:rsidR="00B15473" w:rsidRPr="00B144AD" w:rsidRDefault="00B15473" w:rsidP="00B15473">
      <w:pPr>
        <w:pStyle w:val="TM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t>Observation 1</w:t>
      </w:r>
      <w:r w:rsidRPr="00B144AD">
        <w:rPr>
          <w:rFonts w:asciiTheme="minorHAnsi" w:eastAsiaTheme="minorEastAsia" w:hAnsiTheme="minorHAnsi" w:cstheme="minorBidi"/>
          <w:b w:val="0"/>
          <w:sz w:val="22"/>
          <w:lang w:eastAsia="sv-SE"/>
        </w:rPr>
        <w:tab/>
      </w:r>
      <w:r>
        <w:t>Theoretically, a non-multibeam NR cell can page 32*400 = 12800 UEs per second, more than 46 Million UEs per hour (12800*60*60)</w:t>
      </w:r>
      <w:r w:rsidR="009C07AD">
        <w:t xml:space="preserve"> assuming 4 Paging Occasion (PO) per Paging Frame (PF)</w:t>
      </w:r>
      <w:r>
        <w:t>.</w:t>
      </w:r>
    </w:p>
    <w:p w14:paraId="30630B8B" w14:textId="562F5127" w:rsidR="00B15473" w:rsidRPr="00B144AD" w:rsidRDefault="00B15473" w:rsidP="00B15473">
      <w:pPr>
        <w:pStyle w:val="TM1"/>
        <w:rPr>
          <w:rFonts w:asciiTheme="minorHAnsi" w:eastAsiaTheme="minorEastAsia" w:hAnsiTheme="minorHAnsi" w:cstheme="minorBidi"/>
          <w:b w:val="0"/>
          <w:sz w:val="22"/>
          <w:lang w:eastAsia="sv-SE"/>
        </w:rPr>
      </w:pPr>
      <w:r>
        <w:t>Observation 2</w:t>
      </w:r>
      <w:r w:rsidRPr="00B144AD">
        <w:rPr>
          <w:rFonts w:asciiTheme="minorHAnsi" w:eastAsiaTheme="minorEastAsia" w:hAnsiTheme="minorHAnsi" w:cstheme="minorBidi"/>
          <w:b w:val="0"/>
          <w:sz w:val="22"/>
          <w:lang w:eastAsia="sv-SE"/>
        </w:rPr>
        <w:tab/>
      </w:r>
      <w:r>
        <w:t xml:space="preserve">The maximum radio cell will </w:t>
      </w:r>
      <w:r w:rsidR="003A78DB">
        <w:t xml:space="preserve"> </w:t>
      </w:r>
      <w:r>
        <w:t>be determined by the user density (users per km</w:t>
      </w:r>
      <w:r w:rsidRPr="00284682">
        <w:rPr>
          <w:vertAlign w:val="superscript"/>
        </w:rPr>
        <w:t>2</w:t>
      </w:r>
      <w:r>
        <w:t xml:space="preserve">) and the theorical paging capacity fo non terrestrial cells. The R maximum value will determine which non terrestrial networks comply </w:t>
      </w:r>
      <w:r w:rsidR="00E44150">
        <w:t xml:space="preserve">with the constraints </w:t>
      </w:r>
      <w:r>
        <w:t>of paging</w:t>
      </w:r>
      <w:r w:rsidR="00E44150">
        <w:t xml:space="preserve"> service</w:t>
      </w:r>
      <w:r>
        <w:t>.</w:t>
      </w:r>
    </w:p>
    <w:p w14:paraId="62BEACF5" w14:textId="77777777" w:rsidR="00B15473" w:rsidRPr="00B144AD" w:rsidRDefault="00B15473" w:rsidP="00B15473">
      <w:pPr>
        <w:pStyle w:val="TM1"/>
        <w:rPr>
          <w:rFonts w:asciiTheme="minorHAnsi" w:eastAsiaTheme="minorEastAsia" w:hAnsiTheme="minorHAnsi" w:cstheme="minorBidi"/>
          <w:b w:val="0"/>
          <w:sz w:val="22"/>
          <w:lang w:eastAsia="sv-SE"/>
        </w:rPr>
      </w:pPr>
      <w:r>
        <w:t>Observation 3</w:t>
      </w:r>
      <w:r w:rsidRPr="00B144AD">
        <w:rPr>
          <w:rFonts w:asciiTheme="minorHAnsi" w:eastAsiaTheme="minorEastAsia" w:hAnsiTheme="minorHAnsi" w:cstheme="minorBidi"/>
          <w:b w:val="0"/>
          <w:sz w:val="22"/>
          <w:lang w:eastAsia="sv-SE"/>
        </w:rPr>
        <w:tab/>
      </w:r>
      <w:r>
        <w:t>The activity factor does not describe the network originated call arrival rate.</w:t>
      </w:r>
    </w:p>
    <w:p w14:paraId="47FE2E8F" w14:textId="293DD7A1" w:rsidR="00B15473" w:rsidRPr="00B144AD" w:rsidRDefault="00B15473" w:rsidP="00B15473">
      <w:pPr>
        <w:pStyle w:val="TM1"/>
        <w:rPr>
          <w:rFonts w:asciiTheme="minorHAnsi" w:eastAsiaTheme="minorEastAsia" w:hAnsiTheme="minorHAnsi" w:cstheme="minorBidi"/>
          <w:b w:val="0"/>
          <w:sz w:val="22"/>
          <w:lang w:eastAsia="sv-SE"/>
        </w:rPr>
      </w:pPr>
      <w:r>
        <w:t>Observation 4</w:t>
      </w:r>
      <w:r w:rsidRPr="00B144AD">
        <w:rPr>
          <w:rFonts w:asciiTheme="minorHAnsi" w:eastAsiaTheme="minorEastAsia" w:hAnsiTheme="minorHAnsi" w:cstheme="minorBidi"/>
          <w:b w:val="0"/>
          <w:sz w:val="22"/>
          <w:lang w:eastAsia="sv-SE"/>
        </w:rPr>
        <w:tab/>
      </w:r>
      <w:r>
        <w:t xml:space="preserve">If we assume that network originated call arrival rate is such that </w:t>
      </w:r>
      <w:r w:rsidRPr="00284682">
        <w:t xml:space="preserve">20% of all  UEs in a cell need to be paged once per 24 hours to access the system, then </w:t>
      </w:r>
      <w:r w:rsidR="009C07AD">
        <w:t>Ud*A (Ud*3</w:t>
      </w:r>
      <w:r w:rsidR="009C07AD">
        <w:rPr>
          <w:rFonts w:cs="Arial"/>
        </w:rPr>
        <w:t>√3*R²)</w:t>
      </w:r>
      <w:r w:rsidR="009C07AD">
        <w:t xml:space="preserve"> </w:t>
      </w:r>
      <w:r w:rsidRPr="00284682">
        <w:t xml:space="preserve"> users </w:t>
      </w:r>
      <w:r w:rsidR="009F2554">
        <w:t>can be</w:t>
      </w:r>
      <w:r w:rsidRPr="00284682">
        <w:t xml:space="preserve"> paged per hour</w:t>
      </w:r>
      <w:r w:rsidR="009F2554">
        <w:t>. This allows to determine the usage % of the capacity of the paging channel</w:t>
      </w:r>
      <w:r w:rsidRPr="00284682">
        <w:t>.</w:t>
      </w:r>
    </w:p>
    <w:p w14:paraId="5DB689D4" w14:textId="7D4D11F1" w:rsidR="00B15473" w:rsidRPr="00BB625C" w:rsidRDefault="00B15473" w:rsidP="00B15473">
      <w:pPr>
        <w:pStyle w:val="Corpsdetexte"/>
        <w:rPr>
          <w:b/>
          <w:bCs/>
          <w:lang w:val="en-US"/>
        </w:rPr>
      </w:pPr>
      <w:r>
        <w:rPr>
          <w:b/>
          <w:bCs/>
        </w:rPr>
        <w:fldChar w:fldCharType="end"/>
      </w:r>
    </w:p>
    <w:p w14:paraId="3ED2661A" w14:textId="77777777" w:rsidR="00B15473" w:rsidRPr="00BB625C" w:rsidRDefault="00B15473" w:rsidP="008E065E">
      <w:pPr>
        <w:pStyle w:val="Corpsdetexte"/>
        <w:rPr>
          <w:b/>
          <w:bCs/>
          <w:lang w:val="en-US"/>
        </w:rPr>
      </w:pPr>
    </w:p>
    <w:p w14:paraId="41E7112D" w14:textId="77777777" w:rsidR="00775297" w:rsidRDefault="006F5999">
      <w:pPr>
        <w:pStyle w:val="TM1"/>
      </w:pPr>
      <w:r>
        <w:t>W</w:t>
      </w:r>
      <w:r w:rsidR="008E065E" w:rsidRPr="00CE0424">
        <w:t>e propose the following:</w:t>
      </w:r>
    </w:p>
    <w:p w14:paraId="263C7500" w14:textId="35005F3D" w:rsidR="00B144AD" w:rsidRPr="00B144AD" w:rsidRDefault="008E065E">
      <w:pPr>
        <w:pStyle w:val="TM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144AD">
        <w:t>Proposal 1</w:t>
      </w:r>
      <w:r w:rsidR="00B144AD" w:rsidRPr="00B144AD">
        <w:rPr>
          <w:rFonts w:asciiTheme="minorHAnsi" w:eastAsiaTheme="minorEastAsia" w:hAnsiTheme="minorHAnsi" w:cstheme="minorBidi"/>
          <w:b w:val="0"/>
          <w:sz w:val="22"/>
          <w:lang w:eastAsia="sv-SE"/>
        </w:rPr>
        <w:tab/>
      </w:r>
      <w:r w:rsidR="00B144AD">
        <w:t xml:space="preserve">RAN2 to </w:t>
      </w:r>
      <w:r w:rsidR="00E44150">
        <w:t xml:space="preserve">agree </w:t>
      </w:r>
      <w:r w:rsidR="00B144AD">
        <w:t xml:space="preserve">the TP </w:t>
      </w:r>
      <w:r w:rsidR="00E44150">
        <w:t>in annex for</w:t>
      </w:r>
      <w:r w:rsidR="00B144AD">
        <w:t xml:space="preserve"> TR 38.821</w:t>
      </w:r>
    </w:p>
    <w:p w14:paraId="7861470E" w14:textId="6A5264E6" w:rsidR="00B144AD" w:rsidRPr="00B144AD" w:rsidRDefault="00B144AD">
      <w:pPr>
        <w:pStyle w:val="TM1"/>
        <w:rPr>
          <w:rFonts w:asciiTheme="minorHAnsi" w:eastAsiaTheme="minorEastAsia" w:hAnsiTheme="minorHAnsi" w:cstheme="minorBidi"/>
          <w:b w:val="0"/>
          <w:sz w:val="22"/>
          <w:lang w:eastAsia="sv-SE"/>
        </w:rPr>
      </w:pPr>
      <w:r>
        <w:t>Proposal 2</w:t>
      </w:r>
      <w:r w:rsidRPr="00B144AD">
        <w:rPr>
          <w:rFonts w:asciiTheme="minorHAnsi" w:eastAsiaTheme="minorEastAsia" w:hAnsiTheme="minorHAnsi" w:cstheme="minorBidi"/>
          <w:b w:val="0"/>
          <w:sz w:val="22"/>
          <w:lang w:eastAsia="sv-SE"/>
        </w:rPr>
        <w:tab/>
      </w:r>
      <w:r>
        <w:t xml:space="preserve">RAN2 to discuss </w:t>
      </w:r>
      <w:r w:rsidR="00B15473">
        <w:t xml:space="preserve">if the user density and activity factor will determine the maximum cell radius for non terrestrial networks to comply with paging service needs. To repeat </w:t>
      </w:r>
      <w:r>
        <w:t xml:space="preserve">paging capacity </w:t>
      </w:r>
      <w:r w:rsidR="00B15473">
        <w:t xml:space="preserve">and maximum beam radius </w:t>
      </w:r>
      <w:r>
        <w:t xml:space="preserve">calculations </w:t>
      </w:r>
      <w:r w:rsidR="00E44150">
        <w:t>can</w:t>
      </w:r>
      <w:r>
        <w:t xml:space="preserve"> be r</w:t>
      </w:r>
      <w:r w:rsidR="00E44150">
        <w:t>epeated</w:t>
      </w:r>
      <w:r>
        <w:t xml:space="preserve"> for the multibeam assumption where on</w:t>
      </w:r>
      <w:r w:rsidR="00E44150">
        <w:t>e</w:t>
      </w:r>
      <w:r>
        <w:t xml:space="preserve"> cell </w:t>
      </w:r>
      <w:r w:rsidR="00B15473">
        <w:t xml:space="preserve">there </w:t>
      </w:r>
      <w:r>
        <w:t>can have more than one SSB beams</w:t>
      </w:r>
    </w:p>
    <w:p w14:paraId="55B88DE8" w14:textId="2D26028C" w:rsidR="00C01F33" w:rsidRPr="00BB625C" w:rsidRDefault="008E065E" w:rsidP="006E062C">
      <w:pPr>
        <w:rPr>
          <w:lang w:val="en-US"/>
        </w:rPr>
      </w:pPr>
      <w:r>
        <w:rPr>
          <w:b/>
          <w:bCs/>
        </w:rPr>
        <w:fldChar w:fldCharType="end"/>
      </w:r>
    </w:p>
    <w:p w14:paraId="29FF3086" w14:textId="3DF55321" w:rsidR="00686031" w:rsidRPr="00BB625C" w:rsidRDefault="00686031" w:rsidP="00686031">
      <w:pPr>
        <w:pStyle w:val="Reference"/>
        <w:numPr>
          <w:ilvl w:val="0"/>
          <w:numId w:val="0"/>
        </w:numPr>
        <w:ind w:left="567" w:hanging="567"/>
        <w:rPr>
          <w:lang w:val="en-US"/>
        </w:rPr>
      </w:pPr>
      <w:bookmarkStart w:id="23" w:name="_In-sequence_SDU_delivery"/>
      <w:bookmarkEnd w:id="23"/>
    </w:p>
    <w:p w14:paraId="46B014EB" w14:textId="77777777" w:rsidR="00686031" w:rsidRPr="00BB625C" w:rsidRDefault="00686031" w:rsidP="00686031">
      <w:pPr>
        <w:rPr>
          <w:lang w:val="en-US"/>
        </w:rPr>
      </w:pPr>
    </w:p>
    <w:p w14:paraId="6C1F5D60" w14:textId="2646E2E1" w:rsidR="00686031" w:rsidRDefault="00686031" w:rsidP="00686031">
      <w:pPr>
        <w:pStyle w:val="Titre1"/>
      </w:pPr>
      <w:r>
        <w:lastRenderedPageBreak/>
        <w:t>Appendix</w:t>
      </w:r>
    </w:p>
    <w:p w14:paraId="087AAAAF" w14:textId="64F29FFD" w:rsidR="00095B05" w:rsidRDefault="00095B05" w:rsidP="00095B05"/>
    <w:p w14:paraId="4AF09163" w14:textId="0A067310" w:rsidR="00095B05" w:rsidRDefault="00095B05" w:rsidP="00095B05"/>
    <w:p w14:paraId="3478D619" w14:textId="727477F5" w:rsidR="00095B05" w:rsidRDefault="00095B05" w:rsidP="00095B05">
      <w:r w:rsidRPr="00E44150">
        <w:rPr>
          <w:highlight w:val="yellow"/>
        </w:rPr>
        <w:t>-_____________________start of TP_____________</w:t>
      </w:r>
    </w:p>
    <w:p w14:paraId="423A228A" w14:textId="77777777" w:rsidR="00EE70E2" w:rsidRDefault="00EE70E2" w:rsidP="00095B05"/>
    <w:p w14:paraId="10C2CDAC" w14:textId="1C58FFED" w:rsidR="00BB120A" w:rsidRDefault="00BB120A" w:rsidP="00BB120A">
      <w:pPr>
        <w:pStyle w:val="Titre2"/>
        <w:numPr>
          <w:ilvl w:val="0"/>
          <w:numId w:val="0"/>
        </w:numPr>
      </w:pPr>
      <w:r w:rsidRPr="005C41F4">
        <w:t>7.</w:t>
      </w:r>
      <w:r>
        <w:t xml:space="preserve">3.1 </w:t>
      </w:r>
      <w:r>
        <w:tab/>
      </w:r>
      <w:r w:rsidRPr="009A7F92">
        <w:t>Idle mode mobility enhancements</w:t>
      </w:r>
    </w:p>
    <w:p w14:paraId="1D5EF109" w14:textId="3B097DF6" w:rsidR="00BB120A" w:rsidRDefault="00BB120A" w:rsidP="00BB120A">
      <w:r>
        <w:t>7.3.1.x Paging capacity for NTN</w:t>
      </w:r>
    </w:p>
    <w:p w14:paraId="76321184" w14:textId="79D6FC45" w:rsidR="00BB120A" w:rsidRDefault="00BB120A" w:rsidP="00BB120A"/>
    <w:p w14:paraId="16D081AD" w14:textId="5B16606D" w:rsidR="00D9764B" w:rsidRPr="00BB625C" w:rsidRDefault="00D9764B" w:rsidP="00A704F1">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The paging rate can be established by accounting for various factors, for instance paging arrival rate, number of gNBs in a tracking area, user density per cell or type of paging scheme.</w:t>
      </w:r>
    </w:p>
    <w:p w14:paraId="4716C8A5" w14:textId="4F662C30" w:rsidR="003F46E3" w:rsidRPr="00BB625C" w:rsidRDefault="00D9764B" w:rsidP="00CF3664">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Based on the type of paging scheme, t</w:t>
      </w:r>
      <w:r w:rsidR="00CF3664" w:rsidRPr="00BB625C">
        <w:rPr>
          <w:rFonts w:ascii="Arial" w:eastAsia="Times New Roman" w:hAnsi="Arial" w:cs="Times New Roman"/>
          <w:szCs w:val="20"/>
          <w:lang w:val="en-US"/>
        </w:rPr>
        <w:t>he theoretical paging capacity in NR is limited by the number of Paging Occasion, PO, in a Paging Frame, PF. Every Radio Frame, RF, can be configured to be a PF but there can be at most 4 PO per PF.</w:t>
      </w:r>
    </w:p>
    <w:p w14:paraId="79779CCC" w14:textId="37F2D850" w:rsidR="007714FD" w:rsidRPr="00BB625C" w:rsidRDefault="00CF3664" w:rsidP="00CF3664">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 xml:space="preserve"> A non-multi</w:t>
      </w:r>
      <w:r w:rsidR="00E44150" w:rsidRPr="00BB625C">
        <w:rPr>
          <w:rFonts w:ascii="Arial" w:eastAsia="Times New Roman" w:hAnsi="Arial" w:cs="Times New Roman"/>
          <w:szCs w:val="20"/>
          <w:lang w:val="en-US"/>
        </w:rPr>
        <w:t>-</w:t>
      </w:r>
      <w:r w:rsidRPr="00BB625C">
        <w:rPr>
          <w:rFonts w:ascii="Arial" w:eastAsia="Times New Roman" w:hAnsi="Arial" w:cs="Times New Roman"/>
          <w:szCs w:val="20"/>
          <w:lang w:val="en-US"/>
        </w:rPr>
        <w:t>beam scenario is a scenario where there is one SSB per NR cell</w:t>
      </w:r>
      <w:r w:rsidR="004D4941" w:rsidRPr="00BB625C">
        <w:rPr>
          <w:rFonts w:ascii="Arial" w:eastAsia="Times New Roman" w:hAnsi="Arial" w:cs="Times New Roman"/>
          <w:szCs w:val="20"/>
          <w:lang w:val="en-US"/>
        </w:rPr>
        <w:t>. This SSB has</w:t>
      </w:r>
      <w:r w:rsidR="003F46E3" w:rsidRPr="00BB625C">
        <w:rPr>
          <w:rFonts w:ascii="Arial" w:eastAsia="Times New Roman" w:hAnsi="Arial" w:cs="Times New Roman"/>
          <w:szCs w:val="20"/>
          <w:lang w:val="en-US"/>
        </w:rPr>
        <w:t xml:space="preserve"> N </w:t>
      </w:r>
      <w:r w:rsidR="00D9764B" w:rsidRPr="00BB625C">
        <w:rPr>
          <w:rFonts w:ascii="Arial" w:eastAsia="Times New Roman" w:hAnsi="Arial" w:cs="Times New Roman"/>
          <w:szCs w:val="20"/>
          <w:lang w:val="en-US"/>
        </w:rPr>
        <w:t xml:space="preserve">(N=4) </w:t>
      </w:r>
      <w:r w:rsidR="003F46E3" w:rsidRPr="00BB625C">
        <w:rPr>
          <w:rFonts w:ascii="Arial" w:eastAsia="Times New Roman" w:hAnsi="Arial" w:cs="Times New Roman"/>
          <w:szCs w:val="20"/>
          <w:lang w:val="en-US"/>
        </w:rPr>
        <w:t>out of 10 sub</w:t>
      </w:r>
      <w:r w:rsidR="00E44150" w:rsidRPr="00BB625C">
        <w:rPr>
          <w:rFonts w:ascii="Arial" w:eastAsia="Times New Roman" w:hAnsi="Arial" w:cs="Times New Roman"/>
          <w:szCs w:val="20"/>
          <w:lang w:val="en-US"/>
        </w:rPr>
        <w:t>-</w:t>
      </w:r>
      <w:r w:rsidR="003F46E3" w:rsidRPr="00BB625C">
        <w:rPr>
          <w:rFonts w:ascii="Arial" w:eastAsia="Times New Roman" w:hAnsi="Arial" w:cs="Times New Roman"/>
          <w:szCs w:val="20"/>
          <w:lang w:val="en-US"/>
        </w:rPr>
        <w:t xml:space="preserve">frames per PF </w:t>
      </w:r>
      <w:r w:rsidR="007714FD" w:rsidRPr="00BB625C">
        <w:rPr>
          <w:rFonts w:ascii="Arial" w:eastAsia="Times New Roman" w:hAnsi="Arial" w:cs="Times New Roman"/>
          <w:szCs w:val="20"/>
          <w:lang w:val="en-US"/>
        </w:rPr>
        <w:t xml:space="preserve">that </w:t>
      </w:r>
      <w:r w:rsidR="003F46E3" w:rsidRPr="00BB625C">
        <w:rPr>
          <w:rFonts w:ascii="Arial" w:eastAsia="Times New Roman" w:hAnsi="Arial" w:cs="Times New Roman"/>
          <w:szCs w:val="20"/>
          <w:lang w:val="en-US"/>
        </w:rPr>
        <w:t>can be used for paging.</w:t>
      </w:r>
      <w:r w:rsidRPr="00BB625C">
        <w:rPr>
          <w:rFonts w:ascii="Arial" w:eastAsia="Times New Roman" w:hAnsi="Arial" w:cs="Times New Roman"/>
          <w:szCs w:val="20"/>
          <w:lang w:val="en-US"/>
        </w:rPr>
        <w:t xml:space="preserve"> </w:t>
      </w:r>
    </w:p>
    <w:p w14:paraId="152B2CFB" w14:textId="5396236C" w:rsidR="00CF3664" w:rsidRPr="00BB625C" w:rsidRDefault="00CF3664" w:rsidP="00CF3664">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The resulting maximum paging capacity with 100 PF per second is th</w:t>
      </w:r>
      <w:r w:rsidR="00012C5A" w:rsidRPr="00BB625C">
        <w:rPr>
          <w:rFonts w:ascii="Arial" w:eastAsia="Times New Roman" w:hAnsi="Arial" w:cs="Times New Roman"/>
          <w:szCs w:val="20"/>
          <w:lang w:val="en-US"/>
        </w:rPr>
        <w:t>e</w:t>
      </w:r>
      <w:r w:rsidRPr="00BB625C">
        <w:rPr>
          <w:rFonts w:ascii="Arial" w:eastAsia="Times New Roman" w:hAnsi="Arial" w:cs="Times New Roman"/>
          <w:szCs w:val="20"/>
          <w:lang w:val="en-US"/>
        </w:rPr>
        <w:t xml:space="preserve">n </w:t>
      </w:r>
      <w:r w:rsidR="004D4941" w:rsidRPr="00BB625C">
        <w:rPr>
          <w:rFonts w:ascii="Arial" w:eastAsia="Times New Roman" w:hAnsi="Arial" w:cs="Times New Roman"/>
          <w:szCs w:val="20"/>
          <w:lang w:val="en-US"/>
        </w:rPr>
        <w:t>N</w:t>
      </w:r>
      <w:r w:rsidRPr="00BB625C">
        <w:rPr>
          <w:rFonts w:ascii="Arial" w:eastAsia="Times New Roman" w:hAnsi="Arial" w:cs="Times New Roman"/>
          <w:szCs w:val="20"/>
          <w:lang w:val="en-US"/>
        </w:rPr>
        <w:t>*100 PO per second. Each PO can at most include 32 paging records in the paging message where each paging record includes a UE identity of the UE being paged. This implies that theoretically, an NR cell can page 32*</w:t>
      </w:r>
      <w:r w:rsidR="004D4941" w:rsidRPr="00BB625C">
        <w:rPr>
          <w:rFonts w:ascii="Arial" w:eastAsia="Times New Roman" w:hAnsi="Arial" w:cs="Times New Roman"/>
          <w:szCs w:val="20"/>
          <w:lang w:val="en-US"/>
        </w:rPr>
        <w:t>N*1</w:t>
      </w:r>
      <w:r w:rsidRPr="00BB625C">
        <w:rPr>
          <w:rFonts w:ascii="Arial" w:eastAsia="Times New Roman" w:hAnsi="Arial" w:cs="Times New Roman"/>
          <w:szCs w:val="20"/>
          <w:lang w:val="en-US"/>
        </w:rPr>
        <w:t xml:space="preserve">00 UEs per second, or equivalently, </w:t>
      </w:r>
      <w:r w:rsidR="00F02A42" w:rsidRPr="00BB625C">
        <w:rPr>
          <w:rFonts w:ascii="Arial" w:eastAsia="Times New Roman" w:hAnsi="Arial" w:cs="Times New Roman"/>
          <w:szCs w:val="20"/>
          <w:lang w:val="en-US"/>
        </w:rPr>
        <w:t>32*N*100*60*60</w:t>
      </w:r>
      <w:r w:rsidRPr="00BB625C">
        <w:rPr>
          <w:rFonts w:ascii="Arial" w:eastAsia="Times New Roman" w:hAnsi="Arial" w:cs="Times New Roman"/>
          <w:szCs w:val="20"/>
          <w:lang w:val="en-US"/>
        </w:rPr>
        <w:t xml:space="preserve"> UEs per hour</w:t>
      </w:r>
      <w:r w:rsidR="00F02A42" w:rsidRPr="00BB625C">
        <w:rPr>
          <w:rFonts w:ascii="Arial" w:eastAsia="Times New Roman" w:hAnsi="Arial" w:cs="Times New Roman"/>
          <w:szCs w:val="20"/>
          <w:lang w:val="en-US"/>
        </w:rPr>
        <w:t>.</w:t>
      </w:r>
      <w:r w:rsidRPr="00BB625C">
        <w:rPr>
          <w:rFonts w:ascii="Arial" w:eastAsia="Times New Roman" w:hAnsi="Arial" w:cs="Times New Roman"/>
          <w:szCs w:val="20"/>
          <w:lang w:val="en-US"/>
        </w:rPr>
        <w:t xml:space="preserve"> .</w:t>
      </w:r>
    </w:p>
    <w:p w14:paraId="3D1E67CD" w14:textId="77777777" w:rsidR="00CF3664" w:rsidRPr="00BB625C" w:rsidRDefault="00CF3664" w:rsidP="00CF3664">
      <w:pPr>
        <w:pStyle w:val="Corpsdetexte"/>
        <w:rPr>
          <w:rFonts w:ascii="Arial" w:eastAsia="Times New Roman" w:hAnsi="Arial" w:cs="Times New Roman"/>
          <w:szCs w:val="20"/>
          <w:lang w:val="en-US"/>
        </w:rPr>
      </w:pPr>
    </w:p>
    <w:p w14:paraId="5280F452" w14:textId="77777777" w:rsidR="00CF3664" w:rsidRPr="00BB625C" w:rsidRDefault="00CF3664" w:rsidP="00CF3664">
      <w:pPr>
        <w:rPr>
          <w:rFonts w:ascii="Arial" w:eastAsia="Times New Roman" w:hAnsi="Arial" w:cs="Times New Roman"/>
          <w:szCs w:val="20"/>
          <w:lang w:val="en-US"/>
        </w:rPr>
      </w:pPr>
    </w:p>
    <w:p w14:paraId="3829C741" w14:textId="77777777" w:rsidR="00CF3664" w:rsidRDefault="00CF3664" w:rsidP="00CF3664">
      <w:pPr>
        <w:keepNext/>
        <w:jc w:val="center"/>
      </w:pPr>
      <w:r>
        <w:rPr>
          <w:noProof/>
          <w:lang w:eastAsia="en-GB"/>
        </w:rPr>
        <w:drawing>
          <wp:inline distT="0" distB="0" distL="0" distR="0" wp14:anchorId="070CACA1" wp14:editId="0C475330">
            <wp:extent cx="4048125" cy="2499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8125" cy="2499360"/>
                    </a:xfrm>
                    <a:prstGeom prst="rect">
                      <a:avLst/>
                    </a:prstGeom>
                    <a:noFill/>
                  </pic:spPr>
                </pic:pic>
              </a:graphicData>
            </a:graphic>
          </wp:inline>
        </w:drawing>
      </w:r>
    </w:p>
    <w:p w14:paraId="35CDDDCF" w14:textId="77777777" w:rsidR="00CF3664" w:rsidRPr="00BB625C" w:rsidRDefault="00CF3664" w:rsidP="00CF3664">
      <w:pPr>
        <w:pStyle w:val="Lgende"/>
        <w:rPr>
          <w:lang w:val="en-US"/>
        </w:rPr>
      </w:pPr>
      <w:r w:rsidRPr="00BB625C">
        <w:rPr>
          <w:lang w:val="en-US"/>
        </w:rPr>
        <w:t xml:space="preserve">Figure </w:t>
      </w:r>
      <w:r>
        <w:fldChar w:fldCharType="begin"/>
      </w:r>
      <w:r w:rsidRPr="00BB625C">
        <w:rPr>
          <w:lang w:val="en-US"/>
        </w:rPr>
        <w:instrText xml:space="preserve"> SEQ Figure \* ARABIC </w:instrText>
      </w:r>
      <w:r>
        <w:fldChar w:fldCharType="separate"/>
      </w:r>
      <w:r w:rsidRPr="00BB625C">
        <w:rPr>
          <w:noProof/>
          <w:lang w:val="en-US"/>
        </w:rPr>
        <w:t>1</w:t>
      </w:r>
      <w:r>
        <w:fldChar w:fldCharType="end"/>
      </w:r>
      <w:r w:rsidRPr="00BB625C">
        <w:rPr>
          <w:lang w:val="en-US"/>
        </w:rPr>
        <w:t xml:space="preserve"> Area of a hexagonal cell with radius r</w:t>
      </w:r>
    </w:p>
    <w:p w14:paraId="05EDB981" w14:textId="4022202D" w:rsidR="00F02A42" w:rsidRPr="00BB625C" w:rsidRDefault="00CF3664" w:rsidP="00691C87">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The theoretical</w:t>
      </w:r>
      <w:r w:rsidR="004D4941" w:rsidRPr="00BB625C">
        <w:rPr>
          <w:rFonts w:ascii="Arial" w:eastAsia="Times New Roman" w:hAnsi="Arial" w:cs="Times New Roman"/>
          <w:szCs w:val="20"/>
          <w:lang w:val="en-US"/>
        </w:rPr>
        <w:t xml:space="preserve"> paging</w:t>
      </w:r>
      <w:r w:rsidRPr="00BB625C">
        <w:rPr>
          <w:rFonts w:ascii="Arial" w:eastAsia="Times New Roman" w:hAnsi="Arial" w:cs="Times New Roman"/>
          <w:szCs w:val="20"/>
          <w:lang w:val="en-US"/>
        </w:rPr>
        <w:t xml:space="preserve"> capacity should </w:t>
      </w:r>
      <w:r w:rsidR="004D4941" w:rsidRPr="00BB625C">
        <w:rPr>
          <w:rFonts w:ascii="Arial" w:eastAsia="Times New Roman" w:hAnsi="Arial" w:cs="Times New Roman"/>
          <w:szCs w:val="20"/>
          <w:lang w:val="en-US"/>
        </w:rPr>
        <w:t>determine</w:t>
      </w:r>
      <w:r w:rsidR="00391C18" w:rsidRPr="00BB625C">
        <w:rPr>
          <w:rFonts w:ascii="Arial" w:eastAsia="Times New Roman" w:hAnsi="Arial" w:cs="Times New Roman"/>
          <w:szCs w:val="20"/>
          <w:lang w:val="en-US"/>
        </w:rPr>
        <w:t xml:space="preserve"> the cell maximum radius </w:t>
      </w:r>
      <w:r w:rsidR="004D4941" w:rsidRPr="00BB625C">
        <w:rPr>
          <w:rFonts w:ascii="Arial" w:eastAsia="Times New Roman" w:hAnsi="Arial" w:cs="Times New Roman"/>
          <w:szCs w:val="20"/>
          <w:lang w:val="en-US"/>
        </w:rPr>
        <w:t xml:space="preserve">to comply with the </w:t>
      </w:r>
      <w:r w:rsidRPr="00BB625C">
        <w:rPr>
          <w:rFonts w:ascii="Arial" w:eastAsia="Times New Roman" w:hAnsi="Arial" w:cs="Times New Roman"/>
          <w:szCs w:val="20"/>
          <w:lang w:val="en-US"/>
        </w:rPr>
        <w:t xml:space="preserve"> expected </w:t>
      </w:r>
      <w:r w:rsidR="00B76483" w:rsidRPr="00BB625C">
        <w:rPr>
          <w:rFonts w:ascii="Arial" w:eastAsia="Times New Roman" w:hAnsi="Arial" w:cs="Times New Roman"/>
          <w:szCs w:val="20"/>
          <w:lang w:val="en-US"/>
        </w:rPr>
        <w:t>number of users in an NTN cell</w:t>
      </w:r>
      <w:r w:rsidR="00A77186" w:rsidRPr="00BB625C">
        <w:rPr>
          <w:rFonts w:ascii="Arial" w:eastAsia="Times New Roman" w:hAnsi="Arial" w:cs="Times New Roman"/>
          <w:szCs w:val="20"/>
          <w:lang w:val="en-US"/>
        </w:rPr>
        <w:t xml:space="preserve"> (user density per km2)</w:t>
      </w:r>
      <w:r w:rsidR="00B76483" w:rsidRPr="00BB625C">
        <w:rPr>
          <w:rFonts w:ascii="Arial" w:eastAsia="Times New Roman" w:hAnsi="Arial" w:cs="Times New Roman"/>
          <w:szCs w:val="20"/>
          <w:lang w:val="en-US"/>
        </w:rPr>
        <w:t xml:space="preserve">. </w:t>
      </w:r>
      <w:r w:rsidRPr="00BB625C">
        <w:rPr>
          <w:rFonts w:ascii="Arial" w:eastAsia="Times New Roman" w:hAnsi="Arial" w:cs="Times New Roman"/>
          <w:szCs w:val="20"/>
          <w:lang w:val="en-US"/>
        </w:rPr>
        <w:t xml:space="preserve">The </w:t>
      </w:r>
      <w:r w:rsidR="006C5652" w:rsidRPr="00BB625C">
        <w:rPr>
          <w:rFonts w:ascii="Arial" w:eastAsia="Times New Roman" w:hAnsi="Arial" w:cs="Times New Roman"/>
          <w:szCs w:val="20"/>
          <w:lang w:val="en-US"/>
        </w:rPr>
        <w:t xml:space="preserve">beam </w:t>
      </w:r>
      <w:r w:rsidRPr="00BB625C">
        <w:rPr>
          <w:rFonts w:ascii="Arial" w:eastAsia="Times New Roman" w:hAnsi="Arial" w:cs="Times New Roman"/>
          <w:szCs w:val="20"/>
          <w:lang w:val="en-US"/>
        </w:rPr>
        <w:t xml:space="preserve">cell area </w:t>
      </w:r>
      <w:r w:rsidR="006C5652" w:rsidRPr="00BB625C">
        <w:rPr>
          <w:rFonts w:ascii="Arial" w:eastAsia="Times New Roman" w:hAnsi="Arial" w:cs="Times New Roman"/>
          <w:szCs w:val="20"/>
          <w:lang w:val="en-US"/>
        </w:rPr>
        <w:t>could be estimated using a</w:t>
      </w:r>
      <w:r w:rsidRPr="00BB625C">
        <w:rPr>
          <w:rFonts w:ascii="Arial" w:eastAsia="Times New Roman" w:hAnsi="Arial" w:cs="Times New Roman"/>
          <w:szCs w:val="20"/>
          <w:lang w:val="en-US"/>
        </w:rPr>
        <w:t xml:space="preserve"> hexagonal </w:t>
      </w:r>
      <w:r w:rsidR="006C5652" w:rsidRPr="00BB625C">
        <w:rPr>
          <w:rFonts w:ascii="Arial" w:eastAsia="Times New Roman" w:hAnsi="Arial" w:cs="Times New Roman"/>
          <w:szCs w:val="20"/>
          <w:lang w:val="en-US"/>
        </w:rPr>
        <w:t>area (A=3√3*R²).</w:t>
      </w:r>
    </w:p>
    <w:p w14:paraId="35C315D5" w14:textId="61BD8EF4" w:rsidR="00CF3664" w:rsidRPr="00BB625C" w:rsidRDefault="00CF3664" w:rsidP="00691C87">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With</w:t>
      </w:r>
      <w:r w:rsidR="00B76483" w:rsidRPr="00BB625C">
        <w:rPr>
          <w:rFonts w:ascii="Arial" w:eastAsia="Times New Roman" w:hAnsi="Arial" w:cs="Times New Roman"/>
          <w:szCs w:val="20"/>
          <w:lang w:val="en-US"/>
        </w:rPr>
        <w:t xml:space="preserve"> </w:t>
      </w:r>
      <w:r w:rsidR="00391C18" w:rsidRPr="00BB625C">
        <w:rPr>
          <w:rFonts w:ascii="Arial" w:eastAsia="Times New Roman" w:hAnsi="Arial" w:cs="Times New Roman"/>
          <w:szCs w:val="20"/>
          <w:lang w:val="en-US"/>
        </w:rPr>
        <w:t xml:space="preserve">a user density given by </w:t>
      </w:r>
      <w:r w:rsidR="00A77186" w:rsidRPr="00BB625C">
        <w:rPr>
          <w:rFonts w:ascii="Arial" w:eastAsia="Times New Roman" w:hAnsi="Arial" w:cs="Times New Roman"/>
          <w:szCs w:val="20"/>
          <w:lang w:val="en-US"/>
        </w:rPr>
        <w:t>Ud</w:t>
      </w:r>
      <w:r w:rsidR="00B76483" w:rsidRPr="00BB625C">
        <w:rPr>
          <w:rFonts w:ascii="Arial" w:eastAsia="Times New Roman" w:hAnsi="Arial" w:cs="Times New Roman"/>
          <w:szCs w:val="20"/>
          <w:lang w:val="en-US"/>
        </w:rPr>
        <w:t xml:space="preserve"> users per km2</w:t>
      </w:r>
      <w:r w:rsidRPr="00BB625C">
        <w:rPr>
          <w:rFonts w:ascii="Arial" w:eastAsia="Times New Roman" w:hAnsi="Arial" w:cs="Times New Roman"/>
          <w:szCs w:val="20"/>
          <w:lang w:val="en-US"/>
        </w:rPr>
        <w:t xml:space="preserve">, there will be </w:t>
      </w:r>
      <w:r w:rsidR="00A77186" w:rsidRPr="00BB625C">
        <w:rPr>
          <w:rFonts w:ascii="Arial" w:eastAsia="Times New Roman" w:hAnsi="Arial" w:cs="Times New Roman"/>
          <w:szCs w:val="20"/>
          <w:lang w:val="en-US"/>
        </w:rPr>
        <w:t>UEd*A users per cell.</w:t>
      </w:r>
      <w:r w:rsidR="00B76483" w:rsidRPr="00BB625C">
        <w:rPr>
          <w:rFonts w:ascii="Arial" w:eastAsia="Times New Roman" w:hAnsi="Arial" w:cs="Times New Roman"/>
          <w:szCs w:val="20"/>
          <w:lang w:val="en-US"/>
        </w:rPr>
        <w:t xml:space="preserve"> </w:t>
      </w:r>
    </w:p>
    <w:p w14:paraId="0B02BF62" w14:textId="5B3D7793" w:rsidR="00A77186" w:rsidRPr="00BB625C" w:rsidRDefault="00391C18" w:rsidP="00691C87">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T</w:t>
      </w:r>
      <w:r w:rsidR="00E27A35" w:rsidRPr="00BB625C">
        <w:rPr>
          <w:rFonts w:ascii="Arial" w:eastAsia="Times New Roman" w:hAnsi="Arial" w:cs="Times New Roman"/>
          <w:szCs w:val="20"/>
          <w:lang w:val="en-US"/>
        </w:rPr>
        <w:t>he definition of R and N</w:t>
      </w:r>
      <w:r w:rsidRPr="00BB625C">
        <w:rPr>
          <w:rFonts w:ascii="Arial" w:eastAsia="Times New Roman" w:hAnsi="Arial" w:cs="Times New Roman"/>
          <w:szCs w:val="20"/>
          <w:lang w:val="en-US"/>
        </w:rPr>
        <w:t xml:space="preserve"> (number of PO per PF)</w:t>
      </w:r>
      <w:r w:rsidR="00E27A35" w:rsidRPr="00BB625C">
        <w:rPr>
          <w:rFonts w:ascii="Arial" w:eastAsia="Times New Roman" w:hAnsi="Arial" w:cs="Times New Roman"/>
          <w:szCs w:val="20"/>
          <w:lang w:val="en-US"/>
        </w:rPr>
        <w:t xml:space="preserve"> should comply with </w:t>
      </w:r>
      <w:r w:rsidRPr="00BB625C">
        <w:rPr>
          <w:rFonts w:ascii="Arial" w:eastAsia="Times New Roman" w:hAnsi="Arial" w:cs="Times New Roman"/>
          <w:szCs w:val="20"/>
          <w:lang w:val="en-US"/>
        </w:rPr>
        <w:t>the theoretical paging capacity required by</w:t>
      </w:r>
      <w:r w:rsidR="00E27A35" w:rsidRPr="00BB625C">
        <w:rPr>
          <w:rFonts w:ascii="Arial" w:eastAsia="Times New Roman" w:hAnsi="Arial" w:cs="Times New Roman"/>
          <w:szCs w:val="20"/>
          <w:lang w:val="en-US"/>
        </w:rPr>
        <w:t xml:space="preserve"> Ud*A</w:t>
      </w:r>
      <w:r w:rsidRPr="00BB625C">
        <w:rPr>
          <w:rFonts w:ascii="Arial" w:eastAsia="Times New Roman" w:hAnsi="Arial" w:cs="Times New Roman"/>
          <w:szCs w:val="20"/>
          <w:lang w:val="en-US"/>
        </w:rPr>
        <w:t xml:space="preserve"> users as follows: Ud</w:t>
      </w:r>
      <w:r w:rsidR="009F1B63" w:rsidRPr="00BB625C">
        <w:rPr>
          <w:rFonts w:ascii="Arial" w:eastAsia="Times New Roman" w:hAnsi="Arial" w:cs="Times New Roman"/>
          <w:szCs w:val="20"/>
          <w:lang w:val="en-US"/>
        </w:rPr>
        <w:t xml:space="preserve"> </w:t>
      </w:r>
      <w:r w:rsidRPr="00BB625C">
        <w:rPr>
          <w:rFonts w:ascii="Arial" w:eastAsia="Times New Roman" w:hAnsi="Arial" w:cs="Times New Roman"/>
          <w:szCs w:val="20"/>
          <w:lang w:val="en-US"/>
        </w:rPr>
        <w:t>- P*A</w:t>
      </w:r>
      <w:r w:rsidR="00E27A35" w:rsidRPr="00BB625C">
        <w:rPr>
          <w:rFonts w:ascii="Arial" w:eastAsia="Times New Roman" w:hAnsi="Arial" w:cs="Times New Roman"/>
          <w:szCs w:val="20"/>
          <w:lang w:val="en-US"/>
        </w:rPr>
        <w:t xml:space="preserve"> &gt;= 32*N*100*3600 UE.</w:t>
      </w:r>
    </w:p>
    <w:p w14:paraId="41140EAC" w14:textId="7A61405D" w:rsidR="00E27A35" w:rsidRPr="00BB625C" w:rsidRDefault="006C5652" w:rsidP="00691C87">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lastRenderedPageBreak/>
        <w:t xml:space="preserve">If </w:t>
      </w:r>
      <w:r w:rsidR="002C6990" w:rsidRPr="00BB625C">
        <w:rPr>
          <w:rFonts w:ascii="Arial" w:eastAsia="Times New Roman" w:hAnsi="Arial" w:cs="Times New Roman"/>
          <w:szCs w:val="20"/>
          <w:lang w:val="en-US"/>
        </w:rPr>
        <w:t>not</w:t>
      </w:r>
      <w:r w:rsidRPr="00BB625C">
        <w:rPr>
          <w:rFonts w:ascii="Arial" w:eastAsia="Times New Roman" w:hAnsi="Arial" w:cs="Times New Roman"/>
          <w:szCs w:val="20"/>
          <w:lang w:val="en-US"/>
        </w:rPr>
        <w:t>, it is assumed that only a</w:t>
      </w:r>
      <w:r w:rsidR="00E27A35" w:rsidRPr="00BB625C">
        <w:rPr>
          <w:rFonts w:ascii="Arial" w:eastAsia="Times New Roman" w:hAnsi="Arial" w:cs="Times New Roman"/>
          <w:szCs w:val="20"/>
          <w:lang w:val="en-US"/>
        </w:rPr>
        <w:t xml:space="preserve"> certain %</w:t>
      </w:r>
      <w:r w:rsidR="002C6990" w:rsidRPr="00BB625C">
        <w:rPr>
          <w:rFonts w:ascii="Arial" w:eastAsia="Times New Roman" w:hAnsi="Arial" w:cs="Times New Roman"/>
          <w:szCs w:val="20"/>
          <w:lang w:val="en-US"/>
        </w:rPr>
        <w:t xml:space="preserve"> (P)</w:t>
      </w:r>
      <w:r w:rsidR="00E27A35" w:rsidRPr="00BB625C">
        <w:rPr>
          <w:rFonts w:ascii="Arial" w:eastAsia="Times New Roman" w:hAnsi="Arial" w:cs="Times New Roman"/>
          <w:szCs w:val="20"/>
          <w:lang w:val="en-US"/>
        </w:rPr>
        <w:t xml:space="preserve"> of all UEs in a cell needs to be paged per 24</w:t>
      </w:r>
      <w:r w:rsidR="00E44150" w:rsidRPr="00BB625C">
        <w:rPr>
          <w:rFonts w:ascii="Arial" w:eastAsia="Times New Roman" w:hAnsi="Arial" w:cs="Times New Roman"/>
          <w:szCs w:val="20"/>
          <w:lang w:val="en-US"/>
        </w:rPr>
        <w:t xml:space="preserve"> </w:t>
      </w:r>
      <w:r w:rsidR="00E27A35" w:rsidRPr="00BB625C">
        <w:rPr>
          <w:rFonts w:ascii="Arial" w:eastAsia="Times New Roman" w:hAnsi="Arial" w:cs="Times New Roman"/>
          <w:szCs w:val="20"/>
          <w:lang w:val="en-US"/>
        </w:rPr>
        <w:t>hours to access the system, we would require less capacity of the paging channel.</w:t>
      </w:r>
      <w:r w:rsidRPr="00BB625C">
        <w:rPr>
          <w:rFonts w:ascii="Arial" w:eastAsia="Times New Roman" w:hAnsi="Arial" w:cs="Times New Roman"/>
          <w:szCs w:val="20"/>
          <w:lang w:val="en-US"/>
        </w:rPr>
        <w:t xml:space="preserve"> I</w:t>
      </w:r>
      <w:r w:rsidR="002C6990" w:rsidRPr="00BB625C">
        <w:rPr>
          <w:rFonts w:ascii="Arial" w:eastAsia="Times New Roman" w:hAnsi="Arial" w:cs="Times New Roman"/>
          <w:szCs w:val="20"/>
          <w:lang w:val="en-US"/>
        </w:rPr>
        <w:t>n this case, only a per</w:t>
      </w:r>
      <w:r w:rsidRPr="00BB625C">
        <w:rPr>
          <w:rFonts w:ascii="Arial" w:eastAsia="Times New Roman" w:hAnsi="Arial" w:cs="Times New Roman"/>
          <w:szCs w:val="20"/>
          <w:lang w:val="en-US"/>
        </w:rPr>
        <w:t>centage of the UEs could be</w:t>
      </w:r>
      <w:r w:rsidR="002C6990" w:rsidRPr="00BB625C">
        <w:rPr>
          <w:rFonts w:ascii="Arial" w:eastAsia="Times New Roman" w:hAnsi="Arial" w:cs="Times New Roman"/>
          <w:szCs w:val="20"/>
          <w:lang w:val="en-US"/>
        </w:rPr>
        <w:t xml:space="preserve"> pages per hour, using less than the maximum capacity of the paging channel.</w:t>
      </w:r>
    </w:p>
    <w:p w14:paraId="7B3D74D2" w14:textId="7ABC3196" w:rsidR="00C7606F" w:rsidRPr="00BB625C" w:rsidRDefault="00CF3664" w:rsidP="00BB625C">
      <w:pPr>
        <w:pStyle w:val="Corpsdetexte"/>
        <w:rPr>
          <w:rFonts w:ascii="Arial" w:eastAsia="Times New Roman" w:hAnsi="Arial" w:cs="Times New Roman"/>
          <w:szCs w:val="20"/>
          <w:lang w:val="en-US"/>
        </w:rPr>
      </w:pPr>
      <w:r w:rsidRPr="00BB625C">
        <w:rPr>
          <w:rFonts w:ascii="Arial" w:eastAsia="Times New Roman" w:hAnsi="Arial" w:cs="Times New Roman"/>
          <w:szCs w:val="20"/>
          <w:lang w:val="en-US"/>
        </w:rPr>
        <w:t>The number of UEs that is feasible to be paged per hour will most likely be limited by other means than the available paging occasions. Therefore, the paging capacity should also be considered together with the RACH capacity. If the users of previous example are paged and then need to access the system over one hour we need to configure approximately 100*</w:t>
      </w:r>
      <w:r w:rsidR="002C6990" w:rsidRPr="00BB625C">
        <w:rPr>
          <w:rFonts w:ascii="Arial" w:eastAsia="Times New Roman" w:hAnsi="Arial" w:cs="Times New Roman"/>
          <w:szCs w:val="20"/>
          <w:lang w:val="en-US"/>
        </w:rPr>
        <w:t> Ud*A*P</w:t>
      </w:r>
      <w:r w:rsidRPr="00BB625C">
        <w:rPr>
          <w:rFonts w:ascii="Arial" w:eastAsia="Times New Roman" w:hAnsi="Arial" w:cs="Times New Roman"/>
          <w:szCs w:val="20"/>
          <w:lang w:val="en-US"/>
        </w:rPr>
        <w:t xml:space="preserve"> preamble opportunities per hour just to support UEs being paged</w:t>
      </w:r>
      <w:r w:rsidR="004019AE" w:rsidRPr="00BB625C">
        <w:rPr>
          <w:rFonts w:ascii="Arial" w:eastAsia="Times New Roman" w:hAnsi="Arial" w:cs="Times New Roman"/>
          <w:szCs w:val="20"/>
          <w:lang w:val="en-US"/>
        </w:rPr>
        <w:t>.</w:t>
      </w:r>
      <w:r w:rsidRPr="00BB625C">
        <w:rPr>
          <w:rFonts w:ascii="Arial" w:eastAsia="Times New Roman" w:hAnsi="Arial" w:cs="Times New Roman"/>
          <w:szCs w:val="20"/>
          <w:lang w:val="en-US"/>
        </w:rPr>
        <w:t xml:space="preserve"> The factor 100 is used to achieve a collision rate of less than ~1% for slotted Aloha. </w:t>
      </w:r>
    </w:p>
    <w:p w14:paraId="7E4CE5FB" w14:textId="671FDBB9" w:rsidR="00BB120A" w:rsidRPr="00BB625C" w:rsidRDefault="00BB120A" w:rsidP="00BB120A">
      <w:pPr>
        <w:rPr>
          <w:lang w:val="en-US"/>
        </w:rPr>
      </w:pPr>
      <w:bookmarkStart w:id="24" w:name="_GoBack"/>
      <w:bookmarkEnd w:id="24"/>
    </w:p>
    <w:p w14:paraId="4C3D26B1" w14:textId="315576E1" w:rsidR="00BB120A" w:rsidRPr="00BB120A" w:rsidRDefault="00BB120A" w:rsidP="00BB120A">
      <w:r w:rsidRPr="00E44150">
        <w:rPr>
          <w:highlight w:val="yellow"/>
        </w:rPr>
        <w:t>___________________________end of TP________________</w:t>
      </w:r>
    </w:p>
    <w:p w14:paraId="0027C525" w14:textId="77777777" w:rsidR="00BB120A" w:rsidRPr="00095B05" w:rsidRDefault="00BB120A" w:rsidP="00095B05"/>
    <w:p w14:paraId="0782F9A6" w14:textId="77777777" w:rsidR="00686031" w:rsidRPr="00CE0424" w:rsidRDefault="00686031" w:rsidP="00686031">
      <w:pPr>
        <w:pStyle w:val="Reference"/>
        <w:numPr>
          <w:ilvl w:val="0"/>
          <w:numId w:val="0"/>
        </w:numPr>
        <w:ind w:left="567" w:hanging="567"/>
      </w:pPr>
    </w:p>
    <w:sectPr w:rsidR="00686031"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AE4F9" w14:textId="77777777" w:rsidR="006554D8" w:rsidRDefault="006554D8">
      <w:r>
        <w:separator/>
      </w:r>
    </w:p>
  </w:endnote>
  <w:endnote w:type="continuationSeparator" w:id="0">
    <w:p w14:paraId="55CB48A4" w14:textId="77777777" w:rsidR="006554D8" w:rsidRDefault="006554D8">
      <w:r>
        <w:continuationSeparator/>
      </w:r>
    </w:p>
  </w:endnote>
  <w:endnote w:type="continuationNotice" w:id="1">
    <w:p w14:paraId="30A3C4A7" w14:textId="77777777" w:rsidR="006554D8" w:rsidRDefault="00655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746001" w14:textId="77777777" w:rsidR="00CF5CE5" w:rsidRDefault="00CF5CE5"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E47ADF">
      <w:rPr>
        <w:rStyle w:val="Numrodepage"/>
      </w:rPr>
      <w:t>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47ADF">
      <w:rPr>
        <w:rStyle w:val="Numrodepage"/>
      </w:rPr>
      <w:t>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88027" w14:textId="77777777" w:rsidR="006554D8" w:rsidRDefault="006554D8">
      <w:r>
        <w:separator/>
      </w:r>
    </w:p>
  </w:footnote>
  <w:footnote w:type="continuationSeparator" w:id="0">
    <w:p w14:paraId="7EA24010" w14:textId="77777777" w:rsidR="006554D8" w:rsidRDefault="006554D8">
      <w:r>
        <w:continuationSeparator/>
      </w:r>
    </w:p>
  </w:footnote>
  <w:footnote w:type="continuationNotice" w:id="1">
    <w:p w14:paraId="2D657089" w14:textId="77777777" w:rsidR="006554D8" w:rsidRDefault="006554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82259" w14:textId="77777777" w:rsidR="00CF5CE5" w:rsidRDefault="00CF5C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4">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6">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7">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5"/>
  </w:num>
  <w:num w:numId="4">
    <w:abstractNumId w:val="16"/>
  </w:num>
  <w:num w:numId="5">
    <w:abstractNumId w:val="11"/>
  </w:num>
  <w:num w:numId="6">
    <w:abstractNumId w:val="19"/>
  </w:num>
  <w:num w:numId="7">
    <w:abstractNumId w:val="23"/>
  </w:num>
  <w:num w:numId="8">
    <w:abstractNumId w:val="12"/>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8"/>
  </w:num>
  <w:num w:numId="16">
    <w:abstractNumId w:val="20"/>
  </w:num>
  <w:num w:numId="17">
    <w:abstractNumId w:val="18"/>
  </w:num>
  <w:num w:numId="18">
    <w:abstractNumId w:val="6"/>
  </w:num>
  <w:num w:numId="19">
    <w:abstractNumId w:val="4"/>
  </w:num>
  <w:num w:numId="20">
    <w:abstractNumId w:val="8"/>
  </w:num>
  <w:num w:numId="21">
    <w:abstractNumId w:val="14"/>
  </w:num>
  <w:num w:numId="22">
    <w:abstractNumId w:val="17"/>
  </w:num>
  <w:num w:numId="23">
    <w:abstractNumId w:val="24"/>
  </w:num>
  <w:num w:numId="24">
    <w:abstractNumId w:val="27"/>
  </w:num>
  <w:num w:numId="25">
    <w:abstractNumId w:val="31"/>
  </w:num>
  <w:num w:numId="26">
    <w:abstractNumId w:val="30"/>
  </w:num>
  <w:num w:numId="27">
    <w:abstractNumId w:val="26"/>
  </w:num>
  <w:num w:numId="28">
    <w:abstractNumId w:val="29"/>
  </w:num>
  <w:num w:numId="29">
    <w:abstractNumId w:val="9"/>
  </w:num>
  <w:num w:numId="30">
    <w:abstractNumId w:val="33"/>
  </w:num>
  <w:num w:numId="31">
    <w:abstractNumId w:val="32"/>
  </w:num>
  <w:num w:numId="32">
    <w:abstractNumId w:val="13"/>
  </w:num>
  <w:num w:numId="33">
    <w:abstractNumId w:val="25"/>
  </w:num>
  <w:num w:numId="3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69C"/>
    <w:rsid w:val="000006E1"/>
    <w:rsid w:val="00002A37"/>
    <w:rsid w:val="00002FF3"/>
    <w:rsid w:val="000039F4"/>
    <w:rsid w:val="00006446"/>
    <w:rsid w:val="00006896"/>
    <w:rsid w:val="000070CB"/>
    <w:rsid w:val="00007CDC"/>
    <w:rsid w:val="00011B28"/>
    <w:rsid w:val="000125DC"/>
    <w:rsid w:val="00012665"/>
    <w:rsid w:val="00012C5A"/>
    <w:rsid w:val="000138B3"/>
    <w:rsid w:val="00014C88"/>
    <w:rsid w:val="000150FB"/>
    <w:rsid w:val="00015D15"/>
    <w:rsid w:val="000172A5"/>
    <w:rsid w:val="0002564D"/>
    <w:rsid w:val="000258BA"/>
    <w:rsid w:val="00025ECA"/>
    <w:rsid w:val="00027477"/>
    <w:rsid w:val="00030517"/>
    <w:rsid w:val="0003104E"/>
    <w:rsid w:val="000325B8"/>
    <w:rsid w:val="00034C15"/>
    <w:rsid w:val="0003552E"/>
    <w:rsid w:val="0003629F"/>
    <w:rsid w:val="00036BA1"/>
    <w:rsid w:val="0004061F"/>
    <w:rsid w:val="00041308"/>
    <w:rsid w:val="000414C4"/>
    <w:rsid w:val="000422E2"/>
    <w:rsid w:val="0004288F"/>
    <w:rsid w:val="00042F22"/>
    <w:rsid w:val="000444EF"/>
    <w:rsid w:val="000500A3"/>
    <w:rsid w:val="00052A07"/>
    <w:rsid w:val="000534E3"/>
    <w:rsid w:val="000538BF"/>
    <w:rsid w:val="0005476D"/>
    <w:rsid w:val="0005606A"/>
    <w:rsid w:val="00057117"/>
    <w:rsid w:val="000616E7"/>
    <w:rsid w:val="0006455D"/>
    <w:rsid w:val="0006487E"/>
    <w:rsid w:val="00064D40"/>
    <w:rsid w:val="00065E1A"/>
    <w:rsid w:val="00066642"/>
    <w:rsid w:val="00074562"/>
    <w:rsid w:val="00074CBA"/>
    <w:rsid w:val="000772A2"/>
    <w:rsid w:val="00077E5F"/>
    <w:rsid w:val="0008036A"/>
    <w:rsid w:val="00081AE6"/>
    <w:rsid w:val="000855EB"/>
    <w:rsid w:val="00085B52"/>
    <w:rsid w:val="00085E24"/>
    <w:rsid w:val="000866F2"/>
    <w:rsid w:val="00086918"/>
    <w:rsid w:val="0009009F"/>
    <w:rsid w:val="00091557"/>
    <w:rsid w:val="000924C1"/>
    <w:rsid w:val="000924F0"/>
    <w:rsid w:val="00093474"/>
    <w:rsid w:val="000945A4"/>
    <w:rsid w:val="0009510F"/>
    <w:rsid w:val="00095B05"/>
    <w:rsid w:val="00096BA4"/>
    <w:rsid w:val="000A1B7B"/>
    <w:rsid w:val="000A24A3"/>
    <w:rsid w:val="000A30E1"/>
    <w:rsid w:val="000A3A2F"/>
    <w:rsid w:val="000A3F69"/>
    <w:rsid w:val="000A45E2"/>
    <w:rsid w:val="000A56F2"/>
    <w:rsid w:val="000A6B6E"/>
    <w:rsid w:val="000A6EEE"/>
    <w:rsid w:val="000B2719"/>
    <w:rsid w:val="000B3A8F"/>
    <w:rsid w:val="000B4AB9"/>
    <w:rsid w:val="000B58C3"/>
    <w:rsid w:val="000B61E9"/>
    <w:rsid w:val="000C165A"/>
    <w:rsid w:val="000C1ADE"/>
    <w:rsid w:val="000C2E19"/>
    <w:rsid w:val="000C3322"/>
    <w:rsid w:val="000C34A5"/>
    <w:rsid w:val="000D063A"/>
    <w:rsid w:val="000D0D07"/>
    <w:rsid w:val="000D20F4"/>
    <w:rsid w:val="000D4797"/>
    <w:rsid w:val="000D4C4E"/>
    <w:rsid w:val="000D66CF"/>
    <w:rsid w:val="000E0527"/>
    <w:rsid w:val="000E1E92"/>
    <w:rsid w:val="000E223D"/>
    <w:rsid w:val="000E2432"/>
    <w:rsid w:val="000E261C"/>
    <w:rsid w:val="000E5A45"/>
    <w:rsid w:val="000F06D6"/>
    <w:rsid w:val="000F0EB1"/>
    <w:rsid w:val="000F1106"/>
    <w:rsid w:val="000F3BE9"/>
    <w:rsid w:val="000F3F6C"/>
    <w:rsid w:val="000F4A46"/>
    <w:rsid w:val="000F6DF3"/>
    <w:rsid w:val="001005FF"/>
    <w:rsid w:val="001037CC"/>
    <w:rsid w:val="001062FB"/>
    <w:rsid w:val="001063E6"/>
    <w:rsid w:val="00113CF4"/>
    <w:rsid w:val="001153EA"/>
    <w:rsid w:val="00115643"/>
    <w:rsid w:val="00116765"/>
    <w:rsid w:val="00116A93"/>
    <w:rsid w:val="00116C29"/>
    <w:rsid w:val="00116E31"/>
    <w:rsid w:val="001219F5"/>
    <w:rsid w:val="00121A20"/>
    <w:rsid w:val="0012377F"/>
    <w:rsid w:val="00124314"/>
    <w:rsid w:val="00126B4A"/>
    <w:rsid w:val="001313F9"/>
    <w:rsid w:val="00132FD0"/>
    <w:rsid w:val="001344C0"/>
    <w:rsid w:val="001346FA"/>
    <w:rsid w:val="00135252"/>
    <w:rsid w:val="00136822"/>
    <w:rsid w:val="00137AB5"/>
    <w:rsid w:val="00137F0B"/>
    <w:rsid w:val="001403B0"/>
    <w:rsid w:val="001405C3"/>
    <w:rsid w:val="00145FD4"/>
    <w:rsid w:val="001478EC"/>
    <w:rsid w:val="00147926"/>
    <w:rsid w:val="00151E23"/>
    <w:rsid w:val="001526E0"/>
    <w:rsid w:val="00152A26"/>
    <w:rsid w:val="00152F37"/>
    <w:rsid w:val="001551B5"/>
    <w:rsid w:val="00160968"/>
    <w:rsid w:val="0016369F"/>
    <w:rsid w:val="00163B95"/>
    <w:rsid w:val="00164E77"/>
    <w:rsid w:val="001659C1"/>
    <w:rsid w:val="00166BA3"/>
    <w:rsid w:val="00173A8E"/>
    <w:rsid w:val="00174EE5"/>
    <w:rsid w:val="0017505E"/>
    <w:rsid w:val="0017767A"/>
    <w:rsid w:val="00177795"/>
    <w:rsid w:val="00177B8B"/>
    <w:rsid w:val="0018143F"/>
    <w:rsid w:val="00190665"/>
    <w:rsid w:val="00190AC1"/>
    <w:rsid w:val="00192B35"/>
    <w:rsid w:val="0019341A"/>
    <w:rsid w:val="001938E6"/>
    <w:rsid w:val="00195576"/>
    <w:rsid w:val="00197DF9"/>
    <w:rsid w:val="001A11E7"/>
    <w:rsid w:val="001A1987"/>
    <w:rsid w:val="001A2564"/>
    <w:rsid w:val="001A6173"/>
    <w:rsid w:val="001A6CBA"/>
    <w:rsid w:val="001A6F65"/>
    <w:rsid w:val="001B0D97"/>
    <w:rsid w:val="001B50E6"/>
    <w:rsid w:val="001B53E7"/>
    <w:rsid w:val="001B5A5D"/>
    <w:rsid w:val="001B61A3"/>
    <w:rsid w:val="001B70F3"/>
    <w:rsid w:val="001C1CE5"/>
    <w:rsid w:val="001C2644"/>
    <w:rsid w:val="001C3D2A"/>
    <w:rsid w:val="001C6EBC"/>
    <w:rsid w:val="001C7608"/>
    <w:rsid w:val="001D51BA"/>
    <w:rsid w:val="001D5958"/>
    <w:rsid w:val="001D6342"/>
    <w:rsid w:val="001D6D53"/>
    <w:rsid w:val="001E58E2"/>
    <w:rsid w:val="001E62F4"/>
    <w:rsid w:val="001E7AED"/>
    <w:rsid w:val="001F007F"/>
    <w:rsid w:val="001F02A5"/>
    <w:rsid w:val="001F31C8"/>
    <w:rsid w:val="001F3916"/>
    <w:rsid w:val="001F54C5"/>
    <w:rsid w:val="001F61F6"/>
    <w:rsid w:val="001F662C"/>
    <w:rsid w:val="001F66D2"/>
    <w:rsid w:val="001F7074"/>
    <w:rsid w:val="001F7BE6"/>
    <w:rsid w:val="00200490"/>
    <w:rsid w:val="002009E3"/>
    <w:rsid w:val="00200A75"/>
    <w:rsid w:val="00201F3A"/>
    <w:rsid w:val="0020224A"/>
    <w:rsid w:val="00203F96"/>
    <w:rsid w:val="002069B2"/>
    <w:rsid w:val="00207643"/>
    <w:rsid w:val="00207FA3"/>
    <w:rsid w:val="002105B5"/>
    <w:rsid w:val="00214DA8"/>
    <w:rsid w:val="00215423"/>
    <w:rsid w:val="00215490"/>
    <w:rsid w:val="002158FA"/>
    <w:rsid w:val="00216421"/>
    <w:rsid w:val="002172F1"/>
    <w:rsid w:val="00217629"/>
    <w:rsid w:val="00217EE5"/>
    <w:rsid w:val="00220600"/>
    <w:rsid w:val="00220E02"/>
    <w:rsid w:val="002224DB"/>
    <w:rsid w:val="00222616"/>
    <w:rsid w:val="00223FCB"/>
    <w:rsid w:val="00224649"/>
    <w:rsid w:val="002252C3"/>
    <w:rsid w:val="00225345"/>
    <w:rsid w:val="00225C54"/>
    <w:rsid w:val="0023065B"/>
    <w:rsid w:val="00230765"/>
    <w:rsid w:val="002316B6"/>
    <w:rsid w:val="002319E4"/>
    <w:rsid w:val="00234AF3"/>
    <w:rsid w:val="00235632"/>
    <w:rsid w:val="00235872"/>
    <w:rsid w:val="002372F1"/>
    <w:rsid w:val="00237ADB"/>
    <w:rsid w:val="0024124E"/>
    <w:rsid w:val="00241559"/>
    <w:rsid w:val="002416F7"/>
    <w:rsid w:val="00242D42"/>
    <w:rsid w:val="002435B3"/>
    <w:rsid w:val="002438AC"/>
    <w:rsid w:val="00243DCD"/>
    <w:rsid w:val="002458EB"/>
    <w:rsid w:val="00246DDB"/>
    <w:rsid w:val="00246E0C"/>
    <w:rsid w:val="002479A2"/>
    <w:rsid w:val="002500C8"/>
    <w:rsid w:val="00254967"/>
    <w:rsid w:val="00256492"/>
    <w:rsid w:val="00257543"/>
    <w:rsid w:val="002617E7"/>
    <w:rsid w:val="0026215D"/>
    <w:rsid w:val="0026217C"/>
    <w:rsid w:val="00264228"/>
    <w:rsid w:val="00264334"/>
    <w:rsid w:val="0026473E"/>
    <w:rsid w:val="00264A8C"/>
    <w:rsid w:val="00266214"/>
    <w:rsid w:val="00267C83"/>
    <w:rsid w:val="00270A88"/>
    <w:rsid w:val="0027144F"/>
    <w:rsid w:val="00271F3A"/>
    <w:rsid w:val="00273278"/>
    <w:rsid w:val="002737F4"/>
    <w:rsid w:val="00276CE3"/>
    <w:rsid w:val="002805F5"/>
    <w:rsid w:val="00280751"/>
    <w:rsid w:val="00280DD1"/>
    <w:rsid w:val="0028280A"/>
    <w:rsid w:val="00283D6C"/>
    <w:rsid w:val="00286ACD"/>
    <w:rsid w:val="00287838"/>
    <w:rsid w:val="002907B5"/>
    <w:rsid w:val="00291D68"/>
    <w:rsid w:val="00292EB7"/>
    <w:rsid w:val="00293AA3"/>
    <w:rsid w:val="00296227"/>
    <w:rsid w:val="00296F44"/>
    <w:rsid w:val="0029777D"/>
    <w:rsid w:val="002A017D"/>
    <w:rsid w:val="002A055E"/>
    <w:rsid w:val="002A0E10"/>
    <w:rsid w:val="002A1D4E"/>
    <w:rsid w:val="002A2869"/>
    <w:rsid w:val="002A34A3"/>
    <w:rsid w:val="002A5EBC"/>
    <w:rsid w:val="002A67EC"/>
    <w:rsid w:val="002B24D6"/>
    <w:rsid w:val="002B61B3"/>
    <w:rsid w:val="002B73C7"/>
    <w:rsid w:val="002C1A38"/>
    <w:rsid w:val="002C2053"/>
    <w:rsid w:val="002C2EE6"/>
    <w:rsid w:val="002C3667"/>
    <w:rsid w:val="002C41E6"/>
    <w:rsid w:val="002C42FE"/>
    <w:rsid w:val="002C6990"/>
    <w:rsid w:val="002C75EB"/>
    <w:rsid w:val="002D071A"/>
    <w:rsid w:val="002D34B2"/>
    <w:rsid w:val="002D5EDA"/>
    <w:rsid w:val="002D66EF"/>
    <w:rsid w:val="002D7637"/>
    <w:rsid w:val="002E17F2"/>
    <w:rsid w:val="002E5540"/>
    <w:rsid w:val="002E7CAE"/>
    <w:rsid w:val="002F047B"/>
    <w:rsid w:val="002F2771"/>
    <w:rsid w:val="002F37A9"/>
    <w:rsid w:val="002F5C7F"/>
    <w:rsid w:val="002F798A"/>
    <w:rsid w:val="00300041"/>
    <w:rsid w:val="00301CE6"/>
    <w:rsid w:val="0030256B"/>
    <w:rsid w:val="00303269"/>
    <w:rsid w:val="00303610"/>
    <w:rsid w:val="0030501F"/>
    <w:rsid w:val="00306C67"/>
    <w:rsid w:val="00307220"/>
    <w:rsid w:val="00307BA1"/>
    <w:rsid w:val="003107E6"/>
    <w:rsid w:val="00311702"/>
    <w:rsid w:val="003119D4"/>
    <w:rsid w:val="00311E82"/>
    <w:rsid w:val="00313FD6"/>
    <w:rsid w:val="0031406D"/>
    <w:rsid w:val="003143BD"/>
    <w:rsid w:val="003203ED"/>
    <w:rsid w:val="003214E2"/>
    <w:rsid w:val="00322C9F"/>
    <w:rsid w:val="00324D23"/>
    <w:rsid w:val="00324EF8"/>
    <w:rsid w:val="003254FB"/>
    <w:rsid w:val="00331751"/>
    <w:rsid w:val="00332EF4"/>
    <w:rsid w:val="0033339C"/>
    <w:rsid w:val="00334579"/>
    <w:rsid w:val="003354F0"/>
    <w:rsid w:val="00335858"/>
    <w:rsid w:val="00336BDA"/>
    <w:rsid w:val="00337C16"/>
    <w:rsid w:val="00342BD7"/>
    <w:rsid w:val="00343A07"/>
    <w:rsid w:val="00346DB5"/>
    <w:rsid w:val="003477B1"/>
    <w:rsid w:val="003513D4"/>
    <w:rsid w:val="0035491B"/>
    <w:rsid w:val="00357380"/>
    <w:rsid w:val="003602D9"/>
    <w:rsid w:val="003604CE"/>
    <w:rsid w:val="0036226C"/>
    <w:rsid w:val="003637CA"/>
    <w:rsid w:val="003642AA"/>
    <w:rsid w:val="00366FA5"/>
    <w:rsid w:val="00370E47"/>
    <w:rsid w:val="00372661"/>
    <w:rsid w:val="00372D06"/>
    <w:rsid w:val="003742AC"/>
    <w:rsid w:val="00377CE1"/>
    <w:rsid w:val="003818A3"/>
    <w:rsid w:val="00385BF0"/>
    <w:rsid w:val="00391C18"/>
    <w:rsid w:val="00392182"/>
    <w:rsid w:val="00393576"/>
    <w:rsid w:val="003938B0"/>
    <w:rsid w:val="003939FF"/>
    <w:rsid w:val="003A2223"/>
    <w:rsid w:val="003A2A0F"/>
    <w:rsid w:val="003A45A1"/>
    <w:rsid w:val="003A5B0A"/>
    <w:rsid w:val="003A6BAC"/>
    <w:rsid w:val="003A78DB"/>
    <w:rsid w:val="003A7EF3"/>
    <w:rsid w:val="003B077D"/>
    <w:rsid w:val="003B159C"/>
    <w:rsid w:val="003B369F"/>
    <w:rsid w:val="003B36A3"/>
    <w:rsid w:val="003B460B"/>
    <w:rsid w:val="003B6122"/>
    <w:rsid w:val="003B624A"/>
    <w:rsid w:val="003B7B2A"/>
    <w:rsid w:val="003B7FE5"/>
    <w:rsid w:val="003C0155"/>
    <w:rsid w:val="003C11C8"/>
    <w:rsid w:val="003C1B25"/>
    <w:rsid w:val="003C2702"/>
    <w:rsid w:val="003C7806"/>
    <w:rsid w:val="003D06F2"/>
    <w:rsid w:val="003D109F"/>
    <w:rsid w:val="003D1437"/>
    <w:rsid w:val="003D2478"/>
    <w:rsid w:val="003D3C45"/>
    <w:rsid w:val="003D4FE1"/>
    <w:rsid w:val="003D5B1F"/>
    <w:rsid w:val="003D5DCB"/>
    <w:rsid w:val="003E1335"/>
    <w:rsid w:val="003E15FA"/>
    <w:rsid w:val="003E5098"/>
    <w:rsid w:val="003E55E4"/>
    <w:rsid w:val="003E618D"/>
    <w:rsid w:val="003E65F2"/>
    <w:rsid w:val="003E71C8"/>
    <w:rsid w:val="003E74E3"/>
    <w:rsid w:val="003E7C98"/>
    <w:rsid w:val="003F05C7"/>
    <w:rsid w:val="003F2CD4"/>
    <w:rsid w:val="003F34FC"/>
    <w:rsid w:val="003F43A8"/>
    <w:rsid w:val="003F46E3"/>
    <w:rsid w:val="003F55FC"/>
    <w:rsid w:val="003F6BBE"/>
    <w:rsid w:val="003F6C1A"/>
    <w:rsid w:val="003F7EB9"/>
    <w:rsid w:val="004000E8"/>
    <w:rsid w:val="004019AE"/>
    <w:rsid w:val="00402AD9"/>
    <w:rsid w:val="00402E2B"/>
    <w:rsid w:val="004047A1"/>
    <w:rsid w:val="0040512B"/>
    <w:rsid w:val="00405CA5"/>
    <w:rsid w:val="00406E93"/>
    <w:rsid w:val="00407CD3"/>
    <w:rsid w:val="00410134"/>
    <w:rsid w:val="00410B72"/>
    <w:rsid w:val="00410F18"/>
    <w:rsid w:val="0041263E"/>
    <w:rsid w:val="00412B14"/>
    <w:rsid w:val="00413899"/>
    <w:rsid w:val="00413AAC"/>
    <w:rsid w:val="00414748"/>
    <w:rsid w:val="0041484D"/>
    <w:rsid w:val="00421105"/>
    <w:rsid w:val="004242F4"/>
    <w:rsid w:val="0042444C"/>
    <w:rsid w:val="00424872"/>
    <w:rsid w:val="00425382"/>
    <w:rsid w:val="00427248"/>
    <w:rsid w:val="004354D0"/>
    <w:rsid w:val="004365B4"/>
    <w:rsid w:val="00436B40"/>
    <w:rsid w:val="00437447"/>
    <w:rsid w:val="004418EA"/>
    <w:rsid w:val="00441A92"/>
    <w:rsid w:val="004433AC"/>
    <w:rsid w:val="00443BA0"/>
    <w:rsid w:val="00444F56"/>
    <w:rsid w:val="00446488"/>
    <w:rsid w:val="0045012A"/>
    <w:rsid w:val="004517AA"/>
    <w:rsid w:val="00452C0A"/>
    <w:rsid w:val="00452CAC"/>
    <w:rsid w:val="00454AB5"/>
    <w:rsid w:val="00455BB7"/>
    <w:rsid w:val="00457565"/>
    <w:rsid w:val="00457B71"/>
    <w:rsid w:val="00460988"/>
    <w:rsid w:val="00466555"/>
    <w:rsid w:val="004669E2"/>
    <w:rsid w:val="00470C31"/>
    <w:rsid w:val="004734D0"/>
    <w:rsid w:val="00474654"/>
    <w:rsid w:val="0047556B"/>
    <w:rsid w:val="00475737"/>
    <w:rsid w:val="0047649D"/>
    <w:rsid w:val="00477768"/>
    <w:rsid w:val="00485541"/>
    <w:rsid w:val="0048568D"/>
    <w:rsid w:val="00492BC5"/>
    <w:rsid w:val="00494319"/>
    <w:rsid w:val="004964F1"/>
    <w:rsid w:val="004A148F"/>
    <w:rsid w:val="004A16BC"/>
    <w:rsid w:val="004A1F6E"/>
    <w:rsid w:val="004A2B94"/>
    <w:rsid w:val="004A4AE0"/>
    <w:rsid w:val="004B402B"/>
    <w:rsid w:val="004B571C"/>
    <w:rsid w:val="004B7C0C"/>
    <w:rsid w:val="004B7D46"/>
    <w:rsid w:val="004C267C"/>
    <w:rsid w:val="004C2DB9"/>
    <w:rsid w:val="004C3898"/>
    <w:rsid w:val="004C489A"/>
    <w:rsid w:val="004C6CE8"/>
    <w:rsid w:val="004C7911"/>
    <w:rsid w:val="004C7A01"/>
    <w:rsid w:val="004D1621"/>
    <w:rsid w:val="004D1825"/>
    <w:rsid w:val="004D2CD1"/>
    <w:rsid w:val="004D36B1"/>
    <w:rsid w:val="004D36EB"/>
    <w:rsid w:val="004D4941"/>
    <w:rsid w:val="004D4E21"/>
    <w:rsid w:val="004D7EBD"/>
    <w:rsid w:val="004E0BC9"/>
    <w:rsid w:val="004E2680"/>
    <w:rsid w:val="004E28F9"/>
    <w:rsid w:val="004E3539"/>
    <w:rsid w:val="004E462E"/>
    <w:rsid w:val="004E56DC"/>
    <w:rsid w:val="004E76F4"/>
    <w:rsid w:val="004E7778"/>
    <w:rsid w:val="004F0B4E"/>
    <w:rsid w:val="004F0B6C"/>
    <w:rsid w:val="004F1B0A"/>
    <w:rsid w:val="004F2078"/>
    <w:rsid w:val="004F4DA3"/>
    <w:rsid w:val="0050158F"/>
    <w:rsid w:val="00504F37"/>
    <w:rsid w:val="00504FF3"/>
    <w:rsid w:val="00506557"/>
    <w:rsid w:val="0050677A"/>
    <w:rsid w:val="00507474"/>
    <w:rsid w:val="005108D8"/>
    <w:rsid w:val="005116F9"/>
    <w:rsid w:val="0051216E"/>
    <w:rsid w:val="00514F62"/>
    <w:rsid w:val="005153A7"/>
    <w:rsid w:val="005200F0"/>
    <w:rsid w:val="005202B5"/>
    <w:rsid w:val="0052102D"/>
    <w:rsid w:val="005219C6"/>
    <w:rsid w:val="005219CF"/>
    <w:rsid w:val="00524F1B"/>
    <w:rsid w:val="00525907"/>
    <w:rsid w:val="00526CB8"/>
    <w:rsid w:val="00527855"/>
    <w:rsid w:val="00534B59"/>
    <w:rsid w:val="00536759"/>
    <w:rsid w:val="00537C62"/>
    <w:rsid w:val="00541134"/>
    <w:rsid w:val="00545809"/>
    <w:rsid w:val="00546970"/>
    <w:rsid w:val="00546F7B"/>
    <w:rsid w:val="005529D6"/>
    <w:rsid w:val="00554E19"/>
    <w:rsid w:val="0056121F"/>
    <w:rsid w:val="00562291"/>
    <w:rsid w:val="00563DBE"/>
    <w:rsid w:val="005642B0"/>
    <w:rsid w:val="00572505"/>
    <w:rsid w:val="005770E4"/>
    <w:rsid w:val="00577F98"/>
    <w:rsid w:val="0058073B"/>
    <w:rsid w:val="00581FCC"/>
    <w:rsid w:val="00582809"/>
    <w:rsid w:val="00583C94"/>
    <w:rsid w:val="00583D28"/>
    <w:rsid w:val="0058532E"/>
    <w:rsid w:val="0058798C"/>
    <w:rsid w:val="005900FA"/>
    <w:rsid w:val="00593213"/>
    <w:rsid w:val="005935A4"/>
    <w:rsid w:val="00593FEB"/>
    <w:rsid w:val="005948C2"/>
    <w:rsid w:val="00595379"/>
    <w:rsid w:val="00595DCA"/>
    <w:rsid w:val="0059779B"/>
    <w:rsid w:val="005A209A"/>
    <w:rsid w:val="005A36F9"/>
    <w:rsid w:val="005A62E1"/>
    <w:rsid w:val="005A662D"/>
    <w:rsid w:val="005A6754"/>
    <w:rsid w:val="005B0D0D"/>
    <w:rsid w:val="005B17A3"/>
    <w:rsid w:val="005B35D7"/>
    <w:rsid w:val="005B392A"/>
    <w:rsid w:val="005B3AA3"/>
    <w:rsid w:val="005B591A"/>
    <w:rsid w:val="005B6F83"/>
    <w:rsid w:val="005B7B00"/>
    <w:rsid w:val="005C1A95"/>
    <w:rsid w:val="005C3ECA"/>
    <w:rsid w:val="005C74FB"/>
    <w:rsid w:val="005D1602"/>
    <w:rsid w:val="005D48E3"/>
    <w:rsid w:val="005D7979"/>
    <w:rsid w:val="005E1BC9"/>
    <w:rsid w:val="005E305A"/>
    <w:rsid w:val="005E385F"/>
    <w:rsid w:val="005E5B81"/>
    <w:rsid w:val="005F15FF"/>
    <w:rsid w:val="005F2CB1"/>
    <w:rsid w:val="005F3025"/>
    <w:rsid w:val="005F5A38"/>
    <w:rsid w:val="005F618C"/>
    <w:rsid w:val="005F70BD"/>
    <w:rsid w:val="005F7D80"/>
    <w:rsid w:val="00601AD9"/>
    <w:rsid w:val="00601BA0"/>
    <w:rsid w:val="0060283C"/>
    <w:rsid w:val="00604429"/>
    <w:rsid w:val="00604F14"/>
    <w:rsid w:val="00611B3D"/>
    <w:rsid w:val="00611B83"/>
    <w:rsid w:val="00613257"/>
    <w:rsid w:val="006162B7"/>
    <w:rsid w:val="006169E7"/>
    <w:rsid w:val="00617751"/>
    <w:rsid w:val="00617F9C"/>
    <w:rsid w:val="00620A71"/>
    <w:rsid w:val="00620D80"/>
    <w:rsid w:val="00620F1D"/>
    <w:rsid w:val="0062185C"/>
    <w:rsid w:val="006234A6"/>
    <w:rsid w:val="006243EF"/>
    <w:rsid w:val="0062628E"/>
    <w:rsid w:val="00630001"/>
    <w:rsid w:val="006310E0"/>
    <w:rsid w:val="006311B3"/>
    <w:rsid w:val="00631CA0"/>
    <w:rsid w:val="0063284C"/>
    <w:rsid w:val="00636398"/>
    <w:rsid w:val="006368D3"/>
    <w:rsid w:val="006377EC"/>
    <w:rsid w:val="00640688"/>
    <w:rsid w:val="00640CD5"/>
    <w:rsid w:val="0064151F"/>
    <w:rsid w:val="00641533"/>
    <w:rsid w:val="0064208D"/>
    <w:rsid w:val="00642811"/>
    <w:rsid w:val="00643475"/>
    <w:rsid w:val="0064396A"/>
    <w:rsid w:val="0064624E"/>
    <w:rsid w:val="00650AB9"/>
    <w:rsid w:val="0065313F"/>
    <w:rsid w:val="00654291"/>
    <w:rsid w:val="006543D4"/>
    <w:rsid w:val="00654EC1"/>
    <w:rsid w:val="006554D8"/>
    <w:rsid w:val="00655733"/>
    <w:rsid w:val="00655ACD"/>
    <w:rsid w:val="00656A92"/>
    <w:rsid w:val="00656ABD"/>
    <w:rsid w:val="00656DDE"/>
    <w:rsid w:val="0066011D"/>
    <w:rsid w:val="00660484"/>
    <w:rsid w:val="006607C0"/>
    <w:rsid w:val="00660F3F"/>
    <w:rsid w:val="006613A6"/>
    <w:rsid w:val="00661E02"/>
    <w:rsid w:val="006627A2"/>
    <w:rsid w:val="006634E6"/>
    <w:rsid w:val="00664973"/>
    <w:rsid w:val="006655EE"/>
    <w:rsid w:val="00665EE9"/>
    <w:rsid w:val="00667EE7"/>
    <w:rsid w:val="00670922"/>
    <w:rsid w:val="00670BE1"/>
    <w:rsid w:val="006719DC"/>
    <w:rsid w:val="0067218F"/>
    <w:rsid w:val="0067401C"/>
    <w:rsid w:val="006741F2"/>
    <w:rsid w:val="00674CC3"/>
    <w:rsid w:val="00675C72"/>
    <w:rsid w:val="006771F9"/>
    <w:rsid w:val="006776D7"/>
    <w:rsid w:val="00681003"/>
    <w:rsid w:val="006817C9"/>
    <w:rsid w:val="0068249E"/>
    <w:rsid w:val="00683ECE"/>
    <w:rsid w:val="00686031"/>
    <w:rsid w:val="0068684B"/>
    <w:rsid w:val="00690DF6"/>
    <w:rsid w:val="00691C87"/>
    <w:rsid w:val="0069434E"/>
    <w:rsid w:val="00695ADA"/>
    <w:rsid w:val="00695FC2"/>
    <w:rsid w:val="00696949"/>
    <w:rsid w:val="00697052"/>
    <w:rsid w:val="006A46FB"/>
    <w:rsid w:val="006A5E28"/>
    <w:rsid w:val="006A6729"/>
    <w:rsid w:val="006A697B"/>
    <w:rsid w:val="006A7AFF"/>
    <w:rsid w:val="006B1816"/>
    <w:rsid w:val="006B1AAB"/>
    <w:rsid w:val="006B2099"/>
    <w:rsid w:val="006B2756"/>
    <w:rsid w:val="006B4A44"/>
    <w:rsid w:val="006B50CF"/>
    <w:rsid w:val="006B7E14"/>
    <w:rsid w:val="006C03B8"/>
    <w:rsid w:val="006C1593"/>
    <w:rsid w:val="006C189A"/>
    <w:rsid w:val="006C421E"/>
    <w:rsid w:val="006C4855"/>
    <w:rsid w:val="006C5652"/>
    <w:rsid w:val="006C5EC9"/>
    <w:rsid w:val="006C6059"/>
    <w:rsid w:val="006C7522"/>
    <w:rsid w:val="006D113E"/>
    <w:rsid w:val="006D13A3"/>
    <w:rsid w:val="006D25E6"/>
    <w:rsid w:val="006D6F08"/>
    <w:rsid w:val="006E062C"/>
    <w:rsid w:val="006E28B7"/>
    <w:rsid w:val="006E2DBC"/>
    <w:rsid w:val="006E3310"/>
    <w:rsid w:val="006E4E39"/>
    <w:rsid w:val="006E544C"/>
    <w:rsid w:val="006E565E"/>
    <w:rsid w:val="006E6013"/>
    <w:rsid w:val="006E63C4"/>
    <w:rsid w:val="006E673D"/>
    <w:rsid w:val="006E6EC3"/>
    <w:rsid w:val="006E7D3B"/>
    <w:rsid w:val="006F1B70"/>
    <w:rsid w:val="006F341D"/>
    <w:rsid w:val="006F3CDE"/>
    <w:rsid w:val="006F58D4"/>
    <w:rsid w:val="006F5999"/>
    <w:rsid w:val="0070346E"/>
    <w:rsid w:val="00704EDB"/>
    <w:rsid w:val="00705B7A"/>
    <w:rsid w:val="00706101"/>
    <w:rsid w:val="00706BD6"/>
    <w:rsid w:val="00707072"/>
    <w:rsid w:val="00707D61"/>
    <w:rsid w:val="00707E16"/>
    <w:rsid w:val="00712287"/>
    <w:rsid w:val="00712772"/>
    <w:rsid w:val="007148B1"/>
    <w:rsid w:val="007148D3"/>
    <w:rsid w:val="00715B9A"/>
    <w:rsid w:val="00720765"/>
    <w:rsid w:val="00721260"/>
    <w:rsid w:val="0072167F"/>
    <w:rsid w:val="007232E2"/>
    <w:rsid w:val="00725779"/>
    <w:rsid w:val="00726EA6"/>
    <w:rsid w:val="00727208"/>
    <w:rsid w:val="00727680"/>
    <w:rsid w:val="00731831"/>
    <w:rsid w:val="00732779"/>
    <w:rsid w:val="007348B1"/>
    <w:rsid w:val="007362A6"/>
    <w:rsid w:val="00736D7D"/>
    <w:rsid w:val="00737913"/>
    <w:rsid w:val="00740209"/>
    <w:rsid w:val="00740E58"/>
    <w:rsid w:val="007416E6"/>
    <w:rsid w:val="0074186D"/>
    <w:rsid w:val="007418EF"/>
    <w:rsid w:val="007436D4"/>
    <w:rsid w:val="007445A0"/>
    <w:rsid w:val="0074524B"/>
    <w:rsid w:val="00745529"/>
    <w:rsid w:val="00746BCE"/>
    <w:rsid w:val="00747675"/>
    <w:rsid w:val="00747D8B"/>
    <w:rsid w:val="00751228"/>
    <w:rsid w:val="00754711"/>
    <w:rsid w:val="007567A9"/>
    <w:rsid w:val="007571E1"/>
    <w:rsid w:val="007578E1"/>
    <w:rsid w:val="0076042F"/>
    <w:rsid w:val="007604B2"/>
    <w:rsid w:val="00765281"/>
    <w:rsid w:val="00765C75"/>
    <w:rsid w:val="00766378"/>
    <w:rsid w:val="00766BAD"/>
    <w:rsid w:val="007708EE"/>
    <w:rsid w:val="00770E0D"/>
    <w:rsid w:val="007714FD"/>
    <w:rsid w:val="007725F5"/>
    <w:rsid w:val="007730BD"/>
    <w:rsid w:val="00775297"/>
    <w:rsid w:val="007755F2"/>
    <w:rsid w:val="00776971"/>
    <w:rsid w:val="007769FA"/>
    <w:rsid w:val="00777D44"/>
    <w:rsid w:val="0078177E"/>
    <w:rsid w:val="0078304C"/>
    <w:rsid w:val="00783673"/>
    <w:rsid w:val="00785490"/>
    <w:rsid w:val="00791820"/>
    <w:rsid w:val="00792499"/>
    <w:rsid w:val="007925EA"/>
    <w:rsid w:val="00793CD8"/>
    <w:rsid w:val="00794896"/>
    <w:rsid w:val="00795C92"/>
    <w:rsid w:val="00796231"/>
    <w:rsid w:val="007A1CB3"/>
    <w:rsid w:val="007A271F"/>
    <w:rsid w:val="007A306F"/>
    <w:rsid w:val="007A3F01"/>
    <w:rsid w:val="007A43A6"/>
    <w:rsid w:val="007A58A6"/>
    <w:rsid w:val="007A7B23"/>
    <w:rsid w:val="007A7FBF"/>
    <w:rsid w:val="007B3D2D"/>
    <w:rsid w:val="007B50AE"/>
    <w:rsid w:val="007B51DF"/>
    <w:rsid w:val="007B6682"/>
    <w:rsid w:val="007B69BA"/>
    <w:rsid w:val="007B6E21"/>
    <w:rsid w:val="007C05DD"/>
    <w:rsid w:val="007C1277"/>
    <w:rsid w:val="007C29FA"/>
    <w:rsid w:val="007C3D18"/>
    <w:rsid w:val="007C4D0D"/>
    <w:rsid w:val="007C5A7C"/>
    <w:rsid w:val="007C60BF"/>
    <w:rsid w:val="007C6A07"/>
    <w:rsid w:val="007C75A1"/>
    <w:rsid w:val="007C77A5"/>
    <w:rsid w:val="007D0258"/>
    <w:rsid w:val="007D04E5"/>
    <w:rsid w:val="007D122B"/>
    <w:rsid w:val="007D5901"/>
    <w:rsid w:val="007D6C1C"/>
    <w:rsid w:val="007D7526"/>
    <w:rsid w:val="007E4610"/>
    <w:rsid w:val="007E4715"/>
    <w:rsid w:val="007E505B"/>
    <w:rsid w:val="007E637C"/>
    <w:rsid w:val="007E7091"/>
    <w:rsid w:val="007F4059"/>
    <w:rsid w:val="007F4446"/>
    <w:rsid w:val="007F4576"/>
    <w:rsid w:val="007F6A8A"/>
    <w:rsid w:val="007F7AA7"/>
    <w:rsid w:val="00800F0B"/>
    <w:rsid w:val="00803FAE"/>
    <w:rsid w:val="008041F8"/>
    <w:rsid w:val="00805B9B"/>
    <w:rsid w:val="00805EBE"/>
    <w:rsid w:val="0080605F"/>
    <w:rsid w:val="008076BD"/>
    <w:rsid w:val="00807786"/>
    <w:rsid w:val="00811FCB"/>
    <w:rsid w:val="008158D6"/>
    <w:rsid w:val="00817196"/>
    <w:rsid w:val="008235B8"/>
    <w:rsid w:val="008235DB"/>
    <w:rsid w:val="00824AB4"/>
    <w:rsid w:val="00825C42"/>
    <w:rsid w:val="00825D25"/>
    <w:rsid w:val="00827D6F"/>
    <w:rsid w:val="0083275B"/>
    <w:rsid w:val="00836241"/>
    <w:rsid w:val="008376AC"/>
    <w:rsid w:val="0083784B"/>
    <w:rsid w:val="00843697"/>
    <w:rsid w:val="008444E8"/>
    <w:rsid w:val="00844E80"/>
    <w:rsid w:val="00846BA8"/>
    <w:rsid w:val="00846FE7"/>
    <w:rsid w:val="008521F6"/>
    <w:rsid w:val="00852D53"/>
    <w:rsid w:val="00854F97"/>
    <w:rsid w:val="00856074"/>
    <w:rsid w:val="00856911"/>
    <w:rsid w:val="00863CBE"/>
    <w:rsid w:val="00866F13"/>
    <w:rsid w:val="008677FD"/>
    <w:rsid w:val="008706D4"/>
    <w:rsid w:val="00870F8A"/>
    <w:rsid w:val="008719A4"/>
    <w:rsid w:val="00871D23"/>
    <w:rsid w:val="00873DB0"/>
    <w:rsid w:val="00874312"/>
    <w:rsid w:val="0087437C"/>
    <w:rsid w:val="00875CD7"/>
    <w:rsid w:val="00876B4D"/>
    <w:rsid w:val="0087704D"/>
    <w:rsid w:val="00877F18"/>
    <w:rsid w:val="00882904"/>
    <w:rsid w:val="00884B8A"/>
    <w:rsid w:val="00884BC1"/>
    <w:rsid w:val="00887532"/>
    <w:rsid w:val="0088780E"/>
    <w:rsid w:val="00887AC8"/>
    <w:rsid w:val="00887BFB"/>
    <w:rsid w:val="00891BBF"/>
    <w:rsid w:val="00893DB1"/>
    <w:rsid w:val="00894A88"/>
    <w:rsid w:val="00895386"/>
    <w:rsid w:val="00897336"/>
    <w:rsid w:val="008975BF"/>
    <w:rsid w:val="008A21FF"/>
    <w:rsid w:val="008A2CE2"/>
    <w:rsid w:val="008A30AC"/>
    <w:rsid w:val="008A37B7"/>
    <w:rsid w:val="008A44B8"/>
    <w:rsid w:val="008A51A8"/>
    <w:rsid w:val="008A54C7"/>
    <w:rsid w:val="008A5698"/>
    <w:rsid w:val="008A77D8"/>
    <w:rsid w:val="008A7AF4"/>
    <w:rsid w:val="008B0483"/>
    <w:rsid w:val="008B120C"/>
    <w:rsid w:val="008B2AEB"/>
    <w:rsid w:val="008B38DE"/>
    <w:rsid w:val="008B4555"/>
    <w:rsid w:val="008B45A6"/>
    <w:rsid w:val="008B51A0"/>
    <w:rsid w:val="008B592A"/>
    <w:rsid w:val="008B5BC9"/>
    <w:rsid w:val="008B6055"/>
    <w:rsid w:val="008B7B5C"/>
    <w:rsid w:val="008C0796"/>
    <w:rsid w:val="008C0C99"/>
    <w:rsid w:val="008C2017"/>
    <w:rsid w:val="008C4958"/>
    <w:rsid w:val="008C4BAA"/>
    <w:rsid w:val="008C683E"/>
    <w:rsid w:val="008C6AE8"/>
    <w:rsid w:val="008C709C"/>
    <w:rsid w:val="008C7573"/>
    <w:rsid w:val="008D06ED"/>
    <w:rsid w:val="008D241A"/>
    <w:rsid w:val="008D34F1"/>
    <w:rsid w:val="008D39D8"/>
    <w:rsid w:val="008D6D1A"/>
    <w:rsid w:val="008E065E"/>
    <w:rsid w:val="008E0927"/>
    <w:rsid w:val="008E0F6F"/>
    <w:rsid w:val="008E1909"/>
    <w:rsid w:val="008E2E82"/>
    <w:rsid w:val="008E562E"/>
    <w:rsid w:val="008F03E5"/>
    <w:rsid w:val="008F1EAB"/>
    <w:rsid w:val="008F23FB"/>
    <w:rsid w:val="008F33DC"/>
    <w:rsid w:val="008F36B2"/>
    <w:rsid w:val="008F477F"/>
    <w:rsid w:val="00900E64"/>
    <w:rsid w:val="0090112A"/>
    <w:rsid w:val="009016B7"/>
    <w:rsid w:val="00902164"/>
    <w:rsid w:val="00902350"/>
    <w:rsid w:val="0090336B"/>
    <w:rsid w:val="009053AA"/>
    <w:rsid w:val="00906939"/>
    <w:rsid w:val="00907AD1"/>
    <w:rsid w:val="00910B7D"/>
    <w:rsid w:val="00911DFB"/>
    <w:rsid w:val="009139D9"/>
    <w:rsid w:val="00914AD8"/>
    <w:rsid w:val="00914DB8"/>
    <w:rsid w:val="00916079"/>
    <w:rsid w:val="00917379"/>
    <w:rsid w:val="00917CE9"/>
    <w:rsid w:val="00917FA6"/>
    <w:rsid w:val="00920BF2"/>
    <w:rsid w:val="00922010"/>
    <w:rsid w:val="009267C6"/>
    <w:rsid w:val="00931BD9"/>
    <w:rsid w:val="00931F52"/>
    <w:rsid w:val="0093394A"/>
    <w:rsid w:val="0093445D"/>
    <w:rsid w:val="00935C29"/>
    <w:rsid w:val="0093666F"/>
    <w:rsid w:val="009368F3"/>
    <w:rsid w:val="00940828"/>
    <w:rsid w:val="009413B7"/>
    <w:rsid w:val="00941636"/>
    <w:rsid w:val="00943742"/>
    <w:rsid w:val="00944B9A"/>
    <w:rsid w:val="00945C05"/>
    <w:rsid w:val="00946503"/>
    <w:rsid w:val="00946945"/>
    <w:rsid w:val="00947713"/>
    <w:rsid w:val="00950DE7"/>
    <w:rsid w:val="00953920"/>
    <w:rsid w:val="00953D47"/>
    <w:rsid w:val="00954714"/>
    <w:rsid w:val="009557DC"/>
    <w:rsid w:val="009558D3"/>
    <w:rsid w:val="0095681E"/>
    <w:rsid w:val="00956BA4"/>
    <w:rsid w:val="009572D4"/>
    <w:rsid w:val="00960F07"/>
    <w:rsid w:val="00961921"/>
    <w:rsid w:val="00962455"/>
    <w:rsid w:val="0096430A"/>
    <w:rsid w:val="00965549"/>
    <w:rsid w:val="0096554B"/>
    <w:rsid w:val="0096584A"/>
    <w:rsid w:val="00965A58"/>
    <w:rsid w:val="00970004"/>
    <w:rsid w:val="00971F08"/>
    <w:rsid w:val="00972E06"/>
    <w:rsid w:val="0097603D"/>
    <w:rsid w:val="00976949"/>
    <w:rsid w:val="00977DB4"/>
    <w:rsid w:val="00980477"/>
    <w:rsid w:val="00982C31"/>
    <w:rsid w:val="00983490"/>
    <w:rsid w:val="00985253"/>
    <w:rsid w:val="009853B3"/>
    <w:rsid w:val="00986CD1"/>
    <w:rsid w:val="00990630"/>
    <w:rsid w:val="00991761"/>
    <w:rsid w:val="00994DCA"/>
    <w:rsid w:val="00994E1C"/>
    <w:rsid w:val="00994F4C"/>
    <w:rsid w:val="00995C6A"/>
    <w:rsid w:val="009960EC"/>
    <w:rsid w:val="009970DD"/>
    <w:rsid w:val="009976E0"/>
    <w:rsid w:val="009A0FBA"/>
    <w:rsid w:val="009A148C"/>
    <w:rsid w:val="009A1601"/>
    <w:rsid w:val="009A462D"/>
    <w:rsid w:val="009A5CBA"/>
    <w:rsid w:val="009A6E2C"/>
    <w:rsid w:val="009A7A1C"/>
    <w:rsid w:val="009B0403"/>
    <w:rsid w:val="009B1F30"/>
    <w:rsid w:val="009B3524"/>
    <w:rsid w:val="009B3AC2"/>
    <w:rsid w:val="009B3EB2"/>
    <w:rsid w:val="009B4DF4"/>
    <w:rsid w:val="009B564E"/>
    <w:rsid w:val="009B7E87"/>
    <w:rsid w:val="009C07AD"/>
    <w:rsid w:val="009C403E"/>
    <w:rsid w:val="009C51A4"/>
    <w:rsid w:val="009D19F7"/>
    <w:rsid w:val="009D4FF0"/>
    <w:rsid w:val="009D6107"/>
    <w:rsid w:val="009D6468"/>
    <w:rsid w:val="009D6CAE"/>
    <w:rsid w:val="009D703C"/>
    <w:rsid w:val="009D718F"/>
    <w:rsid w:val="009D7AFB"/>
    <w:rsid w:val="009E068F"/>
    <w:rsid w:val="009E14E0"/>
    <w:rsid w:val="009E35DB"/>
    <w:rsid w:val="009E47A3"/>
    <w:rsid w:val="009E5085"/>
    <w:rsid w:val="009F08F3"/>
    <w:rsid w:val="009F1B63"/>
    <w:rsid w:val="009F1CA4"/>
    <w:rsid w:val="009F2554"/>
    <w:rsid w:val="009F344F"/>
    <w:rsid w:val="009F58B5"/>
    <w:rsid w:val="009F67E5"/>
    <w:rsid w:val="00A048A8"/>
    <w:rsid w:val="00A04F49"/>
    <w:rsid w:val="00A065B1"/>
    <w:rsid w:val="00A06A1F"/>
    <w:rsid w:val="00A104A0"/>
    <w:rsid w:val="00A11E7A"/>
    <w:rsid w:val="00A13482"/>
    <w:rsid w:val="00A13B4D"/>
    <w:rsid w:val="00A13E54"/>
    <w:rsid w:val="00A1434E"/>
    <w:rsid w:val="00A17F63"/>
    <w:rsid w:val="00A2052C"/>
    <w:rsid w:val="00A2193B"/>
    <w:rsid w:val="00A2351A"/>
    <w:rsid w:val="00A24448"/>
    <w:rsid w:val="00A264A9"/>
    <w:rsid w:val="00A27785"/>
    <w:rsid w:val="00A30187"/>
    <w:rsid w:val="00A31326"/>
    <w:rsid w:val="00A3234A"/>
    <w:rsid w:val="00A32AB2"/>
    <w:rsid w:val="00A3448A"/>
    <w:rsid w:val="00A36297"/>
    <w:rsid w:val="00A41E2B"/>
    <w:rsid w:val="00A45B74"/>
    <w:rsid w:val="00A47DCE"/>
    <w:rsid w:val="00A51E46"/>
    <w:rsid w:val="00A52E1D"/>
    <w:rsid w:val="00A56A1A"/>
    <w:rsid w:val="00A61384"/>
    <w:rsid w:val="00A61499"/>
    <w:rsid w:val="00A618D7"/>
    <w:rsid w:val="00A62A77"/>
    <w:rsid w:val="00A62E99"/>
    <w:rsid w:val="00A63483"/>
    <w:rsid w:val="00A64641"/>
    <w:rsid w:val="00A648F3"/>
    <w:rsid w:val="00A657D7"/>
    <w:rsid w:val="00A660AC"/>
    <w:rsid w:val="00A66F55"/>
    <w:rsid w:val="00A67E6C"/>
    <w:rsid w:val="00A67EFA"/>
    <w:rsid w:val="00A703F4"/>
    <w:rsid w:val="00A704F1"/>
    <w:rsid w:val="00A71B99"/>
    <w:rsid w:val="00A739D0"/>
    <w:rsid w:val="00A74ACF"/>
    <w:rsid w:val="00A761D4"/>
    <w:rsid w:val="00A769AF"/>
    <w:rsid w:val="00A77186"/>
    <w:rsid w:val="00A77EC4"/>
    <w:rsid w:val="00A80519"/>
    <w:rsid w:val="00A80E9E"/>
    <w:rsid w:val="00A839BF"/>
    <w:rsid w:val="00A851CE"/>
    <w:rsid w:val="00A92879"/>
    <w:rsid w:val="00A9442A"/>
    <w:rsid w:val="00A9559B"/>
    <w:rsid w:val="00A964A2"/>
    <w:rsid w:val="00AA00EF"/>
    <w:rsid w:val="00AA016F"/>
    <w:rsid w:val="00AA1ED6"/>
    <w:rsid w:val="00AA30D0"/>
    <w:rsid w:val="00AA44AF"/>
    <w:rsid w:val="00AA51D6"/>
    <w:rsid w:val="00AA6BD2"/>
    <w:rsid w:val="00AB0BC8"/>
    <w:rsid w:val="00AB11CA"/>
    <w:rsid w:val="00AB14D9"/>
    <w:rsid w:val="00AB356B"/>
    <w:rsid w:val="00AB37B1"/>
    <w:rsid w:val="00AB3A57"/>
    <w:rsid w:val="00AB4AB8"/>
    <w:rsid w:val="00AB655E"/>
    <w:rsid w:val="00AB78DB"/>
    <w:rsid w:val="00AB7DAD"/>
    <w:rsid w:val="00AC007F"/>
    <w:rsid w:val="00AC2ECD"/>
    <w:rsid w:val="00AC3119"/>
    <w:rsid w:val="00AC49FB"/>
    <w:rsid w:val="00AC5A10"/>
    <w:rsid w:val="00AD0AA3"/>
    <w:rsid w:val="00AD3F94"/>
    <w:rsid w:val="00AD4A5A"/>
    <w:rsid w:val="00AE27AC"/>
    <w:rsid w:val="00AE33D4"/>
    <w:rsid w:val="00AE3743"/>
    <w:rsid w:val="00AE40E0"/>
    <w:rsid w:val="00AE4DBA"/>
    <w:rsid w:val="00AE4F07"/>
    <w:rsid w:val="00AF09D4"/>
    <w:rsid w:val="00AF1C5D"/>
    <w:rsid w:val="00AF3C8D"/>
    <w:rsid w:val="00AF404E"/>
    <w:rsid w:val="00AF42D7"/>
    <w:rsid w:val="00AF4898"/>
    <w:rsid w:val="00AF7C03"/>
    <w:rsid w:val="00B006FE"/>
    <w:rsid w:val="00B007CB"/>
    <w:rsid w:val="00B02AA9"/>
    <w:rsid w:val="00B02FA3"/>
    <w:rsid w:val="00B032E9"/>
    <w:rsid w:val="00B033E0"/>
    <w:rsid w:val="00B04D23"/>
    <w:rsid w:val="00B05084"/>
    <w:rsid w:val="00B05484"/>
    <w:rsid w:val="00B11A52"/>
    <w:rsid w:val="00B13F69"/>
    <w:rsid w:val="00B144AD"/>
    <w:rsid w:val="00B15473"/>
    <w:rsid w:val="00B157F9"/>
    <w:rsid w:val="00B16E6E"/>
    <w:rsid w:val="00B20256"/>
    <w:rsid w:val="00B20D09"/>
    <w:rsid w:val="00B2763F"/>
    <w:rsid w:val="00B27AAC"/>
    <w:rsid w:val="00B30929"/>
    <w:rsid w:val="00B33DA6"/>
    <w:rsid w:val="00B36147"/>
    <w:rsid w:val="00B3717C"/>
    <w:rsid w:val="00B372AA"/>
    <w:rsid w:val="00B401F0"/>
    <w:rsid w:val="00B40445"/>
    <w:rsid w:val="00B41888"/>
    <w:rsid w:val="00B426AD"/>
    <w:rsid w:val="00B429B7"/>
    <w:rsid w:val="00B434B6"/>
    <w:rsid w:val="00B45A52"/>
    <w:rsid w:val="00B46175"/>
    <w:rsid w:val="00B46858"/>
    <w:rsid w:val="00B47F2B"/>
    <w:rsid w:val="00B512A8"/>
    <w:rsid w:val="00B57ADC"/>
    <w:rsid w:val="00B6188F"/>
    <w:rsid w:val="00B639C4"/>
    <w:rsid w:val="00B64AB6"/>
    <w:rsid w:val="00B65D5A"/>
    <w:rsid w:val="00B664C7"/>
    <w:rsid w:val="00B6659F"/>
    <w:rsid w:val="00B72C9D"/>
    <w:rsid w:val="00B739F6"/>
    <w:rsid w:val="00B76483"/>
    <w:rsid w:val="00B76A28"/>
    <w:rsid w:val="00B77385"/>
    <w:rsid w:val="00B8145A"/>
    <w:rsid w:val="00B81A6C"/>
    <w:rsid w:val="00B85832"/>
    <w:rsid w:val="00B85DE5"/>
    <w:rsid w:val="00B8615C"/>
    <w:rsid w:val="00B86963"/>
    <w:rsid w:val="00B90F73"/>
    <w:rsid w:val="00B9274A"/>
    <w:rsid w:val="00B93B59"/>
    <w:rsid w:val="00B9406A"/>
    <w:rsid w:val="00B95351"/>
    <w:rsid w:val="00BA13F0"/>
    <w:rsid w:val="00BA2280"/>
    <w:rsid w:val="00BA2A08"/>
    <w:rsid w:val="00BA384F"/>
    <w:rsid w:val="00BA3D80"/>
    <w:rsid w:val="00BA56D2"/>
    <w:rsid w:val="00BA620C"/>
    <w:rsid w:val="00BA76E0"/>
    <w:rsid w:val="00BB120A"/>
    <w:rsid w:val="00BB2A25"/>
    <w:rsid w:val="00BB42AC"/>
    <w:rsid w:val="00BB51E9"/>
    <w:rsid w:val="00BB625C"/>
    <w:rsid w:val="00BC0FDC"/>
    <w:rsid w:val="00BC269C"/>
    <w:rsid w:val="00BC3053"/>
    <w:rsid w:val="00BC44C5"/>
    <w:rsid w:val="00BC4D2E"/>
    <w:rsid w:val="00BC59AD"/>
    <w:rsid w:val="00BC632C"/>
    <w:rsid w:val="00BD0727"/>
    <w:rsid w:val="00BD1FA9"/>
    <w:rsid w:val="00BD266D"/>
    <w:rsid w:val="00BD44F0"/>
    <w:rsid w:val="00BD48AC"/>
    <w:rsid w:val="00BD50E0"/>
    <w:rsid w:val="00BD5F1A"/>
    <w:rsid w:val="00BE1234"/>
    <w:rsid w:val="00BE2FA6"/>
    <w:rsid w:val="00BE333F"/>
    <w:rsid w:val="00BE5860"/>
    <w:rsid w:val="00BE7406"/>
    <w:rsid w:val="00BE7603"/>
    <w:rsid w:val="00BF041B"/>
    <w:rsid w:val="00BF3279"/>
    <w:rsid w:val="00BF48F5"/>
    <w:rsid w:val="00BF4A9B"/>
    <w:rsid w:val="00BF57D5"/>
    <w:rsid w:val="00BF74C7"/>
    <w:rsid w:val="00BF7936"/>
    <w:rsid w:val="00C00AFA"/>
    <w:rsid w:val="00C015F1"/>
    <w:rsid w:val="00C01F33"/>
    <w:rsid w:val="00C02059"/>
    <w:rsid w:val="00C02CC6"/>
    <w:rsid w:val="00C040F7"/>
    <w:rsid w:val="00C041B0"/>
    <w:rsid w:val="00C044AB"/>
    <w:rsid w:val="00C04670"/>
    <w:rsid w:val="00C05706"/>
    <w:rsid w:val="00C07377"/>
    <w:rsid w:val="00C10478"/>
    <w:rsid w:val="00C1124A"/>
    <w:rsid w:val="00C11526"/>
    <w:rsid w:val="00C12107"/>
    <w:rsid w:val="00C1279F"/>
    <w:rsid w:val="00C128BF"/>
    <w:rsid w:val="00C13FB7"/>
    <w:rsid w:val="00C14D4B"/>
    <w:rsid w:val="00C1547A"/>
    <w:rsid w:val="00C154BB"/>
    <w:rsid w:val="00C2069E"/>
    <w:rsid w:val="00C21D88"/>
    <w:rsid w:val="00C232B9"/>
    <w:rsid w:val="00C24345"/>
    <w:rsid w:val="00C24FD4"/>
    <w:rsid w:val="00C279B5"/>
    <w:rsid w:val="00C27C45"/>
    <w:rsid w:val="00C3554F"/>
    <w:rsid w:val="00C36C83"/>
    <w:rsid w:val="00C3719D"/>
    <w:rsid w:val="00C44226"/>
    <w:rsid w:val="00C473E8"/>
    <w:rsid w:val="00C4778C"/>
    <w:rsid w:val="00C53BF1"/>
    <w:rsid w:val="00C54950"/>
    <w:rsid w:val="00C54995"/>
    <w:rsid w:val="00C54D41"/>
    <w:rsid w:val="00C55EC4"/>
    <w:rsid w:val="00C5699B"/>
    <w:rsid w:val="00C605BB"/>
    <w:rsid w:val="00C60783"/>
    <w:rsid w:val="00C64672"/>
    <w:rsid w:val="00C672AF"/>
    <w:rsid w:val="00C70697"/>
    <w:rsid w:val="00C72EF4"/>
    <w:rsid w:val="00C74321"/>
    <w:rsid w:val="00C75D2F"/>
    <w:rsid w:val="00C7606F"/>
    <w:rsid w:val="00C767BE"/>
    <w:rsid w:val="00C76E3C"/>
    <w:rsid w:val="00C773EF"/>
    <w:rsid w:val="00C81568"/>
    <w:rsid w:val="00C847C3"/>
    <w:rsid w:val="00C85DCF"/>
    <w:rsid w:val="00C9027A"/>
    <w:rsid w:val="00C9068E"/>
    <w:rsid w:val="00C93C4B"/>
    <w:rsid w:val="00C944AB"/>
    <w:rsid w:val="00C95B40"/>
    <w:rsid w:val="00C96BB6"/>
    <w:rsid w:val="00C9727D"/>
    <w:rsid w:val="00CA1875"/>
    <w:rsid w:val="00CA1ED8"/>
    <w:rsid w:val="00CA3D45"/>
    <w:rsid w:val="00CA4F91"/>
    <w:rsid w:val="00CB0671"/>
    <w:rsid w:val="00CB1F63"/>
    <w:rsid w:val="00CB390E"/>
    <w:rsid w:val="00CB3C8B"/>
    <w:rsid w:val="00CB5BC0"/>
    <w:rsid w:val="00CB5D32"/>
    <w:rsid w:val="00CB5EF0"/>
    <w:rsid w:val="00CB7170"/>
    <w:rsid w:val="00CC040E"/>
    <w:rsid w:val="00CC111F"/>
    <w:rsid w:val="00CC138F"/>
    <w:rsid w:val="00CC2011"/>
    <w:rsid w:val="00CC2786"/>
    <w:rsid w:val="00CC3EA0"/>
    <w:rsid w:val="00CC7B45"/>
    <w:rsid w:val="00CD1188"/>
    <w:rsid w:val="00CD1B69"/>
    <w:rsid w:val="00CD2ED1"/>
    <w:rsid w:val="00CD337B"/>
    <w:rsid w:val="00CD3D0B"/>
    <w:rsid w:val="00CD452F"/>
    <w:rsid w:val="00CE02CC"/>
    <w:rsid w:val="00CE0424"/>
    <w:rsid w:val="00CE2C0B"/>
    <w:rsid w:val="00CE6CA5"/>
    <w:rsid w:val="00CE7561"/>
    <w:rsid w:val="00CF0B5B"/>
    <w:rsid w:val="00CF1354"/>
    <w:rsid w:val="00CF1808"/>
    <w:rsid w:val="00CF3664"/>
    <w:rsid w:val="00CF3B1F"/>
    <w:rsid w:val="00CF3BF6"/>
    <w:rsid w:val="00CF54E2"/>
    <w:rsid w:val="00CF5CB6"/>
    <w:rsid w:val="00CF5CE5"/>
    <w:rsid w:val="00CF625B"/>
    <w:rsid w:val="00CF687E"/>
    <w:rsid w:val="00D02119"/>
    <w:rsid w:val="00D0349B"/>
    <w:rsid w:val="00D04663"/>
    <w:rsid w:val="00D10249"/>
    <w:rsid w:val="00D11541"/>
    <w:rsid w:val="00D115C3"/>
    <w:rsid w:val="00D11897"/>
    <w:rsid w:val="00D13135"/>
    <w:rsid w:val="00D13E4E"/>
    <w:rsid w:val="00D16319"/>
    <w:rsid w:val="00D17B2B"/>
    <w:rsid w:val="00D239A7"/>
    <w:rsid w:val="00D23F47"/>
    <w:rsid w:val="00D24316"/>
    <w:rsid w:val="00D24C47"/>
    <w:rsid w:val="00D2693A"/>
    <w:rsid w:val="00D36E71"/>
    <w:rsid w:val="00D37D87"/>
    <w:rsid w:val="00D37E13"/>
    <w:rsid w:val="00D408AF"/>
    <w:rsid w:val="00D40B33"/>
    <w:rsid w:val="00D4318F"/>
    <w:rsid w:val="00D438BF"/>
    <w:rsid w:val="00D43B8D"/>
    <w:rsid w:val="00D440F8"/>
    <w:rsid w:val="00D459CD"/>
    <w:rsid w:val="00D45E71"/>
    <w:rsid w:val="00D50F97"/>
    <w:rsid w:val="00D54019"/>
    <w:rsid w:val="00D546FF"/>
    <w:rsid w:val="00D55AD5"/>
    <w:rsid w:val="00D576CA"/>
    <w:rsid w:val="00D61AF5"/>
    <w:rsid w:val="00D62959"/>
    <w:rsid w:val="00D645F2"/>
    <w:rsid w:val="00D652B5"/>
    <w:rsid w:val="00D65A04"/>
    <w:rsid w:val="00D66155"/>
    <w:rsid w:val="00D708B0"/>
    <w:rsid w:val="00D72B4C"/>
    <w:rsid w:val="00D74106"/>
    <w:rsid w:val="00D77B1D"/>
    <w:rsid w:val="00D8021F"/>
    <w:rsid w:val="00D80383"/>
    <w:rsid w:val="00D812A2"/>
    <w:rsid w:val="00D823C6"/>
    <w:rsid w:val="00D82E07"/>
    <w:rsid w:val="00D85006"/>
    <w:rsid w:val="00D86CA3"/>
    <w:rsid w:val="00D871CE"/>
    <w:rsid w:val="00D8781C"/>
    <w:rsid w:val="00D87A70"/>
    <w:rsid w:val="00D90A07"/>
    <w:rsid w:val="00D916A7"/>
    <w:rsid w:val="00D9196D"/>
    <w:rsid w:val="00D92982"/>
    <w:rsid w:val="00D9764B"/>
    <w:rsid w:val="00D97D3D"/>
    <w:rsid w:val="00DA068A"/>
    <w:rsid w:val="00DA0BD9"/>
    <w:rsid w:val="00DA305E"/>
    <w:rsid w:val="00DA5417"/>
    <w:rsid w:val="00DA56E8"/>
    <w:rsid w:val="00DB0A9F"/>
    <w:rsid w:val="00DB1FB7"/>
    <w:rsid w:val="00DB377D"/>
    <w:rsid w:val="00DB71DD"/>
    <w:rsid w:val="00DC2D36"/>
    <w:rsid w:val="00DC4EE9"/>
    <w:rsid w:val="00DC53EF"/>
    <w:rsid w:val="00DC5747"/>
    <w:rsid w:val="00DD1CD7"/>
    <w:rsid w:val="00DD3C47"/>
    <w:rsid w:val="00DD4FA4"/>
    <w:rsid w:val="00DD5A12"/>
    <w:rsid w:val="00DD6A85"/>
    <w:rsid w:val="00DE2D01"/>
    <w:rsid w:val="00DE4F21"/>
    <w:rsid w:val="00DE5608"/>
    <w:rsid w:val="00DE58D0"/>
    <w:rsid w:val="00DE654F"/>
    <w:rsid w:val="00DE6649"/>
    <w:rsid w:val="00DE7750"/>
    <w:rsid w:val="00DF0B6E"/>
    <w:rsid w:val="00DF15E0"/>
    <w:rsid w:val="00DF3624"/>
    <w:rsid w:val="00DF37A0"/>
    <w:rsid w:val="00DF496A"/>
    <w:rsid w:val="00DF5592"/>
    <w:rsid w:val="00DF74CA"/>
    <w:rsid w:val="00DF7AEA"/>
    <w:rsid w:val="00E00275"/>
    <w:rsid w:val="00E00A0C"/>
    <w:rsid w:val="00E073D5"/>
    <w:rsid w:val="00E106EC"/>
    <w:rsid w:val="00E10F0B"/>
    <w:rsid w:val="00E110E7"/>
    <w:rsid w:val="00E11B20"/>
    <w:rsid w:val="00E17FA2"/>
    <w:rsid w:val="00E20C7E"/>
    <w:rsid w:val="00E22330"/>
    <w:rsid w:val="00E2437E"/>
    <w:rsid w:val="00E25719"/>
    <w:rsid w:val="00E27A35"/>
    <w:rsid w:val="00E30B5A"/>
    <w:rsid w:val="00E3123D"/>
    <w:rsid w:val="00E31461"/>
    <w:rsid w:val="00E31D43"/>
    <w:rsid w:val="00E32608"/>
    <w:rsid w:val="00E32868"/>
    <w:rsid w:val="00E34188"/>
    <w:rsid w:val="00E34B6E"/>
    <w:rsid w:val="00E35559"/>
    <w:rsid w:val="00E3723A"/>
    <w:rsid w:val="00E37860"/>
    <w:rsid w:val="00E44150"/>
    <w:rsid w:val="00E446F1"/>
    <w:rsid w:val="00E45E05"/>
    <w:rsid w:val="00E46886"/>
    <w:rsid w:val="00E47781"/>
    <w:rsid w:val="00E47ADF"/>
    <w:rsid w:val="00E47AEF"/>
    <w:rsid w:val="00E50012"/>
    <w:rsid w:val="00E52103"/>
    <w:rsid w:val="00E53B75"/>
    <w:rsid w:val="00E54E3B"/>
    <w:rsid w:val="00E55A38"/>
    <w:rsid w:val="00E57565"/>
    <w:rsid w:val="00E57DD0"/>
    <w:rsid w:val="00E63838"/>
    <w:rsid w:val="00E64434"/>
    <w:rsid w:val="00E67C51"/>
    <w:rsid w:val="00E72EFC"/>
    <w:rsid w:val="00E750F9"/>
    <w:rsid w:val="00E758EC"/>
    <w:rsid w:val="00E81F70"/>
    <w:rsid w:val="00E8234C"/>
    <w:rsid w:val="00E83AA9"/>
    <w:rsid w:val="00E8457F"/>
    <w:rsid w:val="00E85835"/>
    <w:rsid w:val="00E85928"/>
    <w:rsid w:val="00E87822"/>
    <w:rsid w:val="00E87D6E"/>
    <w:rsid w:val="00E90395"/>
    <w:rsid w:val="00E90A46"/>
    <w:rsid w:val="00E90E49"/>
    <w:rsid w:val="00E917F9"/>
    <w:rsid w:val="00E9188D"/>
    <w:rsid w:val="00E9291C"/>
    <w:rsid w:val="00E92EC5"/>
    <w:rsid w:val="00E93FFE"/>
    <w:rsid w:val="00E94F8A"/>
    <w:rsid w:val="00EA044C"/>
    <w:rsid w:val="00EA054B"/>
    <w:rsid w:val="00EA500E"/>
    <w:rsid w:val="00EA56D4"/>
    <w:rsid w:val="00EA671B"/>
    <w:rsid w:val="00EA7A41"/>
    <w:rsid w:val="00EA7CE1"/>
    <w:rsid w:val="00EB077B"/>
    <w:rsid w:val="00EB1DAA"/>
    <w:rsid w:val="00EB45A0"/>
    <w:rsid w:val="00EB4EA2"/>
    <w:rsid w:val="00EB75A7"/>
    <w:rsid w:val="00EB7D8D"/>
    <w:rsid w:val="00EC100E"/>
    <w:rsid w:val="00EC27C6"/>
    <w:rsid w:val="00EC4207"/>
    <w:rsid w:val="00EC5653"/>
    <w:rsid w:val="00EC57F9"/>
    <w:rsid w:val="00EC6883"/>
    <w:rsid w:val="00EC71CE"/>
    <w:rsid w:val="00EC7DC6"/>
    <w:rsid w:val="00ED1006"/>
    <w:rsid w:val="00ED1875"/>
    <w:rsid w:val="00ED2CB1"/>
    <w:rsid w:val="00ED35EF"/>
    <w:rsid w:val="00ED49EF"/>
    <w:rsid w:val="00ED5C96"/>
    <w:rsid w:val="00EE1FCE"/>
    <w:rsid w:val="00EE3CC3"/>
    <w:rsid w:val="00EE5AC9"/>
    <w:rsid w:val="00EE70E2"/>
    <w:rsid w:val="00EF0018"/>
    <w:rsid w:val="00EF18FE"/>
    <w:rsid w:val="00EF21D3"/>
    <w:rsid w:val="00EF3AE8"/>
    <w:rsid w:val="00EF4187"/>
    <w:rsid w:val="00EF47D4"/>
    <w:rsid w:val="00EF5787"/>
    <w:rsid w:val="00EF60D0"/>
    <w:rsid w:val="00EF6998"/>
    <w:rsid w:val="00EF6A21"/>
    <w:rsid w:val="00F02A42"/>
    <w:rsid w:val="00F0528D"/>
    <w:rsid w:val="00F06258"/>
    <w:rsid w:val="00F06C67"/>
    <w:rsid w:val="00F06DFD"/>
    <w:rsid w:val="00F071D1"/>
    <w:rsid w:val="00F07533"/>
    <w:rsid w:val="00F10629"/>
    <w:rsid w:val="00F1233B"/>
    <w:rsid w:val="00F12CC9"/>
    <w:rsid w:val="00F15A6B"/>
    <w:rsid w:val="00F15FA5"/>
    <w:rsid w:val="00F165DF"/>
    <w:rsid w:val="00F207AB"/>
    <w:rsid w:val="00F209B7"/>
    <w:rsid w:val="00F21B45"/>
    <w:rsid w:val="00F21DBD"/>
    <w:rsid w:val="00F2376F"/>
    <w:rsid w:val="00F243D8"/>
    <w:rsid w:val="00F30828"/>
    <w:rsid w:val="00F313D6"/>
    <w:rsid w:val="00F36A3C"/>
    <w:rsid w:val="00F40F0C"/>
    <w:rsid w:val="00F422AF"/>
    <w:rsid w:val="00F43889"/>
    <w:rsid w:val="00F44B14"/>
    <w:rsid w:val="00F44ECC"/>
    <w:rsid w:val="00F46719"/>
    <w:rsid w:val="00F4763D"/>
    <w:rsid w:val="00F4766C"/>
    <w:rsid w:val="00F476F6"/>
    <w:rsid w:val="00F507D1"/>
    <w:rsid w:val="00F50D30"/>
    <w:rsid w:val="00F515AB"/>
    <w:rsid w:val="00F519CE"/>
    <w:rsid w:val="00F51ADA"/>
    <w:rsid w:val="00F56985"/>
    <w:rsid w:val="00F57F1D"/>
    <w:rsid w:val="00F607C5"/>
    <w:rsid w:val="00F60DEA"/>
    <w:rsid w:val="00F62120"/>
    <w:rsid w:val="00F6302A"/>
    <w:rsid w:val="00F631C6"/>
    <w:rsid w:val="00F64C2B"/>
    <w:rsid w:val="00F651BE"/>
    <w:rsid w:val="00F65D32"/>
    <w:rsid w:val="00F66A17"/>
    <w:rsid w:val="00F67F53"/>
    <w:rsid w:val="00F703BE"/>
    <w:rsid w:val="00F71F69"/>
    <w:rsid w:val="00F72920"/>
    <w:rsid w:val="00F72B72"/>
    <w:rsid w:val="00F74BB9"/>
    <w:rsid w:val="00F75215"/>
    <w:rsid w:val="00F75582"/>
    <w:rsid w:val="00F7676A"/>
    <w:rsid w:val="00F76EFA"/>
    <w:rsid w:val="00F80315"/>
    <w:rsid w:val="00F804BE"/>
    <w:rsid w:val="00F81538"/>
    <w:rsid w:val="00F817CE"/>
    <w:rsid w:val="00F82949"/>
    <w:rsid w:val="00F83E46"/>
    <w:rsid w:val="00F8456C"/>
    <w:rsid w:val="00F84D0E"/>
    <w:rsid w:val="00F859D8"/>
    <w:rsid w:val="00F868F5"/>
    <w:rsid w:val="00F9056A"/>
    <w:rsid w:val="00F90F8D"/>
    <w:rsid w:val="00F916EE"/>
    <w:rsid w:val="00F92782"/>
    <w:rsid w:val="00F936DC"/>
    <w:rsid w:val="00F93AA9"/>
    <w:rsid w:val="00F94421"/>
    <w:rsid w:val="00F946A4"/>
    <w:rsid w:val="00F94A96"/>
    <w:rsid w:val="00F95D85"/>
    <w:rsid w:val="00F967F5"/>
    <w:rsid w:val="00F96985"/>
    <w:rsid w:val="00F97838"/>
    <w:rsid w:val="00FA096F"/>
    <w:rsid w:val="00FA2BB3"/>
    <w:rsid w:val="00FA4109"/>
    <w:rsid w:val="00FB4C80"/>
    <w:rsid w:val="00FB511A"/>
    <w:rsid w:val="00FB6A6A"/>
    <w:rsid w:val="00FB7FF2"/>
    <w:rsid w:val="00FC0BB8"/>
    <w:rsid w:val="00FC466D"/>
    <w:rsid w:val="00FC6D76"/>
    <w:rsid w:val="00FC7005"/>
    <w:rsid w:val="00FC7429"/>
    <w:rsid w:val="00FC77BA"/>
    <w:rsid w:val="00FC7B00"/>
    <w:rsid w:val="00FD01B3"/>
    <w:rsid w:val="00FD02A6"/>
    <w:rsid w:val="00FD07F6"/>
    <w:rsid w:val="00FD1EC8"/>
    <w:rsid w:val="00FD406D"/>
    <w:rsid w:val="00FD4247"/>
    <w:rsid w:val="00FD47ED"/>
    <w:rsid w:val="00FD51F7"/>
    <w:rsid w:val="00FD74DB"/>
    <w:rsid w:val="00FD7660"/>
    <w:rsid w:val="00FE026C"/>
    <w:rsid w:val="00FE0655"/>
    <w:rsid w:val="00FE0B95"/>
    <w:rsid w:val="00FE2365"/>
    <w:rsid w:val="00FE4C7B"/>
    <w:rsid w:val="00FE5FE3"/>
    <w:rsid w:val="00FE6962"/>
    <w:rsid w:val="00FE7336"/>
    <w:rsid w:val="00FE787C"/>
    <w:rsid w:val="00FF0F8F"/>
    <w:rsid w:val="00FF3619"/>
    <w:rsid w:val="00FF3E09"/>
    <w:rsid w:val="00FF3E4D"/>
    <w:rsid w:val="00FF45A5"/>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99"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ADF"/>
    <w:pPr>
      <w:spacing w:after="120"/>
      <w:jc w:val="both"/>
    </w:pPr>
    <w:rPr>
      <w:rFonts w:asciiTheme="minorHAnsi" w:eastAsiaTheme="minorHAnsi" w:hAnsiTheme="minorHAnsi" w:cstheme="minorBidi"/>
      <w:szCs w:val="22"/>
      <w:lang w:val="en-GB"/>
    </w:rPr>
  </w:style>
  <w:style w:type="paragraph" w:styleId="Titre1">
    <w:name w:val="heading 1"/>
    <w:basedOn w:val="Normal"/>
    <w:next w:val="Normal"/>
    <w:link w:val="Titre1Car"/>
    <w:uiPriority w:val="9"/>
    <w:qFormat/>
    <w:rsid w:val="00E47ADF"/>
    <w:pPr>
      <w:pageBreakBefore/>
      <w:numPr>
        <w:numId w:val="33"/>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autoRedefine/>
    <w:uiPriority w:val="9"/>
    <w:unhideWhenUsed/>
    <w:qFormat/>
    <w:rsid w:val="00E47ADF"/>
    <w:pPr>
      <w:keepNext/>
      <w:keepLines/>
      <w:numPr>
        <w:ilvl w:val="1"/>
        <w:numId w:val="33"/>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autoRedefine/>
    <w:unhideWhenUsed/>
    <w:qFormat/>
    <w:rsid w:val="00E47ADF"/>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autoRedefine/>
    <w:uiPriority w:val="9"/>
    <w:unhideWhenUsed/>
    <w:qFormat/>
    <w:rsid w:val="00E47ADF"/>
    <w:pPr>
      <w:numPr>
        <w:ilvl w:val="3"/>
        <w:numId w:val="33"/>
      </w:numPr>
      <w:spacing w:before="280" w:after="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autoRedefine/>
    <w:uiPriority w:val="9"/>
    <w:unhideWhenUsed/>
    <w:qFormat/>
    <w:rsid w:val="00E47ADF"/>
    <w:pPr>
      <w:numPr>
        <w:ilvl w:val="4"/>
        <w:numId w:val="33"/>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E47ADF"/>
    <w:pPr>
      <w:numPr>
        <w:ilvl w:val="5"/>
        <w:numId w:val="33"/>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E47ADF"/>
    <w:pPr>
      <w:numPr>
        <w:ilvl w:val="6"/>
        <w:numId w:val="33"/>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E47ADF"/>
    <w:pPr>
      <w:numPr>
        <w:ilvl w:val="7"/>
        <w:numId w:val="33"/>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E47ADF"/>
    <w:pPr>
      <w:numPr>
        <w:ilvl w:val="8"/>
        <w:numId w:val="33"/>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47AD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47ADF"/>
  </w:style>
  <w:style w:type="paragraph" w:styleId="TM8">
    <w:name w:val="toc 8"/>
    <w:basedOn w:val="TM1"/>
    <w:semiHidden/>
    <w:rsid w:val="00A66F55"/>
    <w:pPr>
      <w:spacing w:before="180"/>
      <w:ind w:left="2693" w:hanging="2693"/>
    </w:pPr>
    <w:rPr>
      <w:b w:val="0"/>
      <w:bCs/>
    </w:rPr>
  </w:style>
  <w:style w:type="paragraph" w:styleId="TM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66F55"/>
    <w:pPr>
      <w:keepNext/>
      <w:keepLines/>
      <w:spacing w:before="180"/>
      <w:jc w:val="center"/>
    </w:pPr>
  </w:style>
  <w:style w:type="paragraph" w:styleId="Lgende">
    <w:name w:val="caption"/>
    <w:aliases w:val="Figure-caption,CAPTION,Figure Caption,Figure-caption1,CAPTION1,Figure Caption1,Figure-caption2,CAPTION2,Figure Caption2,Figure-caption3,CAPTION3,Figure Caption3,Figure-caption4,CAPTION4,Figure Caption4,Figure-caption5,CAPTION5,cap,Char,Cha,Label"/>
    <w:basedOn w:val="Normal"/>
    <w:next w:val="Normal"/>
    <w:link w:val="LgendeCar"/>
    <w:autoRedefine/>
    <w:uiPriority w:val="99"/>
    <w:unhideWhenUsed/>
    <w:qFormat/>
    <w:rsid w:val="00E47ADF"/>
    <w:pPr>
      <w:jc w:val="center"/>
    </w:pPr>
    <w:rPr>
      <w:b/>
      <w:bCs/>
      <w:sz w:val="18"/>
      <w:szCs w:val="18"/>
    </w:rPr>
  </w:style>
  <w:style w:type="paragraph" w:styleId="TM5">
    <w:name w:val="toc 5"/>
    <w:aliases w:val="Observation TOC"/>
    <w:basedOn w:val="TM4"/>
    <w:semiHidden/>
    <w:rsid w:val="00A66F55"/>
    <w:pPr>
      <w:tabs>
        <w:tab w:val="right" w:pos="1701"/>
      </w:tabs>
      <w:ind w:left="1701" w:hanging="1701"/>
    </w:pPr>
  </w:style>
  <w:style w:type="paragraph" w:styleId="TM4">
    <w:name w:val="toc 4"/>
    <w:basedOn w:val="TM3"/>
    <w:semiHidden/>
    <w:rsid w:val="00A66F55"/>
    <w:pPr>
      <w:ind w:left="1418" w:hanging="1418"/>
    </w:pPr>
  </w:style>
  <w:style w:type="paragraph" w:styleId="TM3">
    <w:name w:val="toc 3"/>
    <w:basedOn w:val="TM2"/>
    <w:semiHidden/>
    <w:rsid w:val="00A66F55"/>
    <w:pPr>
      <w:ind w:left="1134" w:hanging="1134"/>
    </w:pPr>
  </w:style>
  <w:style w:type="paragraph" w:styleId="TM2">
    <w:name w:val="toc 2"/>
    <w:basedOn w:val="TM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Explorateurdedocuments">
    <w:name w:val="Document Map"/>
    <w:basedOn w:val="Normal"/>
    <w:semiHidden/>
    <w:rsid w:val="00A66F55"/>
    <w:pPr>
      <w:shd w:val="clear" w:color="auto" w:fill="000080"/>
    </w:pPr>
    <w:rPr>
      <w:rFonts w:ascii="Tahoma" w:hAnsi="Tahoma" w:cs="Tahoma"/>
    </w:rPr>
  </w:style>
  <w:style w:type="paragraph" w:styleId="Listenumros2">
    <w:name w:val="List Number 2"/>
    <w:basedOn w:val="Listenumros"/>
    <w:rsid w:val="00A66F55"/>
    <w:pPr>
      <w:ind w:left="851"/>
    </w:pPr>
  </w:style>
  <w:style w:type="paragraph" w:styleId="Listenumros">
    <w:name w:val="List Number"/>
    <w:basedOn w:val="Liste"/>
    <w:rsid w:val="00A66F55"/>
  </w:style>
  <w:style w:type="paragraph" w:styleId="Liste">
    <w:name w:val="List"/>
    <w:basedOn w:val="Normal"/>
    <w:rsid w:val="00A66F55"/>
    <w:pPr>
      <w:ind w:left="568" w:hanging="284"/>
    </w:pPr>
  </w:style>
  <w:style w:type="paragraph" w:styleId="En-tte">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ppelnotedebasdep">
    <w:name w:val="footnote reference"/>
    <w:semiHidden/>
    <w:rsid w:val="00A66F55"/>
    <w:rPr>
      <w:b/>
      <w:bCs/>
      <w:position w:val="6"/>
      <w:sz w:val="16"/>
      <w:szCs w:val="16"/>
    </w:rPr>
  </w:style>
  <w:style w:type="paragraph" w:styleId="Notedebasdepage">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M9">
    <w:name w:val="toc 9"/>
    <w:basedOn w:val="TM8"/>
    <w:semiHidden/>
    <w:rsid w:val="00A66F55"/>
    <w:pPr>
      <w:ind w:left="1418" w:hanging="1418"/>
    </w:pPr>
  </w:style>
  <w:style w:type="paragraph" w:styleId="TM6">
    <w:name w:val="toc 6"/>
    <w:basedOn w:val="TM5"/>
    <w:next w:val="Normal"/>
    <w:semiHidden/>
    <w:rsid w:val="00A66F55"/>
    <w:pPr>
      <w:ind w:left="1985" w:hanging="1985"/>
    </w:pPr>
  </w:style>
  <w:style w:type="paragraph" w:styleId="TM7">
    <w:name w:val="toc 7"/>
    <w:basedOn w:val="TM6"/>
    <w:next w:val="Normal"/>
    <w:semiHidden/>
    <w:rsid w:val="00A66F55"/>
    <w:pPr>
      <w:ind w:left="2268" w:hanging="2268"/>
    </w:pPr>
  </w:style>
  <w:style w:type="paragraph" w:styleId="Listepuces2">
    <w:name w:val="List Bullet 2"/>
    <w:basedOn w:val="Listepuces"/>
    <w:rsid w:val="00A66F55"/>
    <w:pPr>
      <w:numPr>
        <w:numId w:val="6"/>
      </w:numPr>
    </w:pPr>
  </w:style>
  <w:style w:type="paragraph" w:styleId="Listepuces">
    <w:name w:val="List Bullet"/>
    <w:basedOn w:val="Corpsdetexte"/>
    <w:rsid w:val="00A66F55"/>
    <w:pPr>
      <w:numPr>
        <w:numId w:val="5"/>
      </w:numPr>
    </w:pPr>
  </w:style>
  <w:style w:type="paragraph" w:styleId="Listepuces3">
    <w:name w:val="List Bullet 3"/>
    <w:basedOn w:val="Listepuces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e2">
    <w:name w:val="List 2"/>
    <w:basedOn w:val="Liste"/>
    <w:rsid w:val="00A66F55"/>
    <w:pPr>
      <w:ind w:left="851"/>
    </w:pPr>
  </w:style>
  <w:style w:type="paragraph" w:styleId="Liste3">
    <w:name w:val="List 3"/>
    <w:basedOn w:val="Liste2"/>
    <w:rsid w:val="00A66F55"/>
    <w:pPr>
      <w:ind w:left="1135"/>
    </w:pPr>
  </w:style>
  <w:style w:type="paragraph" w:styleId="Liste4">
    <w:name w:val="List 4"/>
    <w:basedOn w:val="Liste3"/>
    <w:rsid w:val="00A66F55"/>
    <w:pPr>
      <w:ind w:left="1418"/>
    </w:pPr>
  </w:style>
  <w:style w:type="paragraph" w:styleId="Liste5">
    <w:name w:val="List 5"/>
    <w:basedOn w:val="Liste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epuces4">
    <w:name w:val="List Bullet 4"/>
    <w:basedOn w:val="Listepuces3"/>
    <w:rsid w:val="00A66F55"/>
    <w:pPr>
      <w:numPr>
        <w:numId w:val="8"/>
      </w:numPr>
    </w:pPr>
  </w:style>
  <w:style w:type="paragraph" w:styleId="Listepuces5">
    <w:name w:val="List Bullet 5"/>
    <w:basedOn w:val="Listepuces4"/>
    <w:rsid w:val="00A66F55"/>
    <w:pPr>
      <w:numPr>
        <w:numId w:val="4"/>
      </w:numPr>
    </w:pPr>
  </w:style>
  <w:style w:type="paragraph" w:styleId="Pieddepage">
    <w:name w:val="footer"/>
    <w:basedOn w:val="En-tte"/>
    <w:semiHidden/>
    <w:rsid w:val="00A66F55"/>
    <w:pPr>
      <w:jc w:val="center"/>
    </w:pPr>
    <w:rPr>
      <w:i/>
      <w:iCs/>
    </w:rPr>
  </w:style>
  <w:style w:type="paragraph" w:customStyle="1" w:styleId="Reference">
    <w:name w:val="Reference"/>
    <w:basedOn w:val="Normal"/>
    <w:qFormat/>
    <w:rsid w:val="00A66F55"/>
    <w:pPr>
      <w:numPr>
        <w:numId w:val="2"/>
      </w:numPr>
    </w:pPr>
  </w:style>
  <w:style w:type="paragraph" w:styleId="Textedebulles">
    <w:name w:val="Balloon Text"/>
    <w:basedOn w:val="Normal"/>
    <w:semiHidden/>
    <w:rsid w:val="00A66F55"/>
    <w:rPr>
      <w:rFonts w:ascii="Tahoma" w:hAnsi="Tahoma" w:cs="Tahoma"/>
      <w:sz w:val="16"/>
      <w:szCs w:val="16"/>
    </w:rPr>
  </w:style>
  <w:style w:type="character" w:styleId="Numrodepage">
    <w:name w:val="page number"/>
    <w:basedOn w:val="Policepardfaut"/>
    <w:semiHidden/>
    <w:rsid w:val="00A66F55"/>
  </w:style>
  <w:style w:type="paragraph" w:styleId="Corpsdetexte">
    <w:name w:val="Body Text"/>
    <w:basedOn w:val="Normal"/>
    <w:link w:val="CorpsdetexteCar"/>
    <w:rsid w:val="00A66F55"/>
  </w:style>
  <w:style w:type="character" w:styleId="Lienhypertexte">
    <w:name w:val="Hyperlink"/>
    <w:uiPriority w:val="99"/>
    <w:rsid w:val="00A66F55"/>
    <w:rPr>
      <w:color w:val="0000FF"/>
      <w:u w:val="single"/>
      <w:lang w:val="en-GB"/>
    </w:rPr>
  </w:style>
  <w:style w:type="character" w:styleId="Lienhypertextesuivivisit">
    <w:name w:val="FollowedHyperlink"/>
    <w:semiHidden/>
    <w:rsid w:val="00A66F55"/>
    <w:rPr>
      <w:color w:val="FF0000"/>
      <w:u w:val="single"/>
    </w:rPr>
  </w:style>
  <w:style w:type="character" w:styleId="Marquedecommentaire">
    <w:name w:val="annotation reference"/>
    <w:semiHidden/>
    <w:rsid w:val="00A66F55"/>
    <w:rPr>
      <w:sz w:val="16"/>
      <w:szCs w:val="16"/>
    </w:rPr>
  </w:style>
  <w:style w:type="paragraph" w:styleId="Commentaire">
    <w:name w:val="annotation text"/>
    <w:basedOn w:val="Normal"/>
    <w:link w:val="CommentaireCar"/>
    <w:semiHidden/>
    <w:rsid w:val="00A66F55"/>
  </w:style>
  <w:style w:type="paragraph" w:styleId="Objetducommentaire">
    <w:name w:val="annotation subject"/>
    <w:basedOn w:val="Commentaire"/>
    <w:next w:val="Commentaire"/>
    <w:semiHidden/>
    <w:rsid w:val="00A66F55"/>
    <w:rPr>
      <w:b/>
      <w:bCs/>
    </w:rPr>
  </w:style>
  <w:style w:type="character" w:customStyle="1" w:styleId="Titre1Car">
    <w:name w:val="Titre 1 Car"/>
    <w:basedOn w:val="Policepardfaut"/>
    <w:link w:val="Titre1"/>
    <w:uiPriority w:val="9"/>
    <w:rsid w:val="00E47ADF"/>
    <w:rPr>
      <w:rFonts w:asciiTheme="majorHAnsi" w:eastAsiaTheme="majorEastAsia" w:hAnsiTheme="majorHAnsi" w:cstheme="majorBidi"/>
      <w:b/>
      <w:bCs/>
      <w:iCs/>
      <w:sz w:val="32"/>
      <w:szCs w:val="32"/>
      <w:lang w:val="en-GB"/>
    </w:rPr>
  </w:style>
  <w:style w:type="paragraph" w:customStyle="1" w:styleId="B1">
    <w:name w:val="B1"/>
    <w:basedOn w:val="Liste"/>
    <w:rsid w:val="00A66F55"/>
    <w:pPr>
      <w:spacing w:after="180"/>
    </w:pPr>
  </w:style>
  <w:style w:type="paragraph" w:customStyle="1" w:styleId="B2">
    <w:name w:val="B2"/>
    <w:basedOn w:val="Liste2"/>
    <w:rsid w:val="00A66F55"/>
    <w:pPr>
      <w:spacing w:after="180"/>
    </w:pPr>
  </w:style>
  <w:style w:type="paragraph" w:customStyle="1" w:styleId="B3">
    <w:name w:val="B3"/>
    <w:basedOn w:val="Liste3"/>
    <w:rsid w:val="00A66F55"/>
    <w:pPr>
      <w:spacing w:after="180"/>
    </w:pPr>
  </w:style>
  <w:style w:type="paragraph" w:customStyle="1" w:styleId="B4">
    <w:name w:val="B4"/>
    <w:basedOn w:val="Liste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CorpsdetexteCar">
    <w:name w:val="Corps de texte Car"/>
    <w:link w:val="Corpsdetexte"/>
    <w:rsid w:val="00A66F55"/>
    <w:rPr>
      <w:rFonts w:ascii="Arial" w:hAnsi="Arial"/>
      <w:lang w:val="en-GB" w:eastAsia="zh-CN"/>
    </w:rPr>
  </w:style>
  <w:style w:type="paragraph" w:customStyle="1" w:styleId="B5">
    <w:name w:val="B5"/>
    <w:basedOn w:val="Liste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Titre1"/>
    <w:next w:val="Normal"/>
    <w:rsid w:val="00A66F55"/>
    <w:pPr>
      <w:numPr>
        <w:numId w:val="0"/>
      </w:numPr>
      <w:ind w:left="1134" w:hanging="1134"/>
      <w:outlineLvl w:val="9"/>
    </w:pPr>
    <w:rPr>
      <w:rFonts w:cs="Times New Roman"/>
      <w:szCs w:val="20"/>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desillustration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Grilledutableau">
    <w:name w:val="Table Grid"/>
    <w:basedOn w:val="TableauNormal"/>
    <w:rsid w:val="00BC26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Instructiontext">
    <w:name w:val="IvD Instructiontext"/>
    <w:basedOn w:val="Corpsdetexte"/>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Corpsdetexte"/>
    <w:link w:val="IvDbodytextChar"/>
    <w:qFormat/>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Policepardfaut"/>
    <w:link w:val="IvDbodytext"/>
    <w:rsid w:val="00216421"/>
    <w:rPr>
      <w:rFonts w:ascii="Arial" w:hAnsi="Arial"/>
      <w:spacing w:val="2"/>
    </w:rPr>
  </w:style>
  <w:style w:type="paragraph" w:styleId="Paragraphedeliste">
    <w:name w:val="List Paragraph"/>
    <w:aliases w:val="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E47ADF"/>
    <w:pPr>
      <w:ind w:left="720"/>
      <w:contextualSpacing/>
    </w:pPr>
  </w:style>
  <w:style w:type="character" w:customStyle="1" w:styleId="CommentaireCar">
    <w:name w:val="Commentaire Car"/>
    <w:basedOn w:val="Policepardfaut"/>
    <w:link w:val="Commentaire"/>
    <w:semiHidden/>
    <w:rsid w:val="000E2432"/>
    <w:rPr>
      <w:rFonts w:ascii="Arial" w:hAnsi="Arial"/>
      <w:lang w:val="en-GB" w:eastAsia="zh-CN"/>
    </w:rPr>
  </w:style>
  <w:style w:type="character" w:styleId="Textedelespacerserv">
    <w:name w:val="Placeholder Text"/>
    <w:basedOn w:val="Policepardfaut"/>
    <w:uiPriority w:val="99"/>
    <w:semiHidden/>
    <w:rsid w:val="006C5652"/>
    <w:rPr>
      <w:color w:val="808080"/>
    </w:rPr>
  </w:style>
  <w:style w:type="paragraph" w:customStyle="1" w:styleId="Annex">
    <w:name w:val="Annex"/>
    <w:basedOn w:val="Normal"/>
    <w:next w:val="Normal"/>
    <w:link w:val="AnnexChar"/>
    <w:qFormat/>
    <w:rsid w:val="00E47ADF"/>
    <w:pPr>
      <w:pageBreakBefore/>
      <w:ind w:left="142" w:hanging="142"/>
    </w:pPr>
    <w:rPr>
      <w:b/>
      <w:sz w:val="32"/>
    </w:rPr>
  </w:style>
  <w:style w:type="character" w:customStyle="1" w:styleId="AnnexChar">
    <w:name w:val="Annex Char"/>
    <w:basedOn w:val="Policepardfaut"/>
    <w:link w:val="Annex"/>
    <w:rsid w:val="00E47ADF"/>
    <w:rPr>
      <w:rFonts w:asciiTheme="minorHAnsi" w:eastAsiaTheme="minorHAnsi" w:hAnsiTheme="minorHAnsi" w:cstheme="minorBidi"/>
      <w:b/>
      <w:sz w:val="32"/>
      <w:szCs w:val="22"/>
      <w:lang w:val="en-GB"/>
    </w:rPr>
  </w:style>
  <w:style w:type="character" w:customStyle="1" w:styleId="Titre2Car">
    <w:name w:val="Titre 2 Car"/>
    <w:basedOn w:val="Policepardfaut"/>
    <w:link w:val="Titre2"/>
    <w:uiPriority w:val="9"/>
    <w:rsid w:val="00E47ADF"/>
    <w:rPr>
      <w:rFonts w:asciiTheme="majorHAnsi" w:eastAsiaTheme="majorEastAsia" w:hAnsiTheme="majorHAnsi" w:cstheme="majorBidi"/>
      <w:b/>
      <w:bCs/>
      <w:i/>
      <w:iCs/>
      <w:sz w:val="28"/>
      <w:szCs w:val="28"/>
      <w:lang w:val="en-GB"/>
    </w:rPr>
  </w:style>
  <w:style w:type="character" w:customStyle="1" w:styleId="Titre3Car">
    <w:name w:val="Titre 3 Car"/>
    <w:basedOn w:val="Policepardfaut"/>
    <w:link w:val="Titre3"/>
    <w:rsid w:val="00E47ADF"/>
    <w:rPr>
      <w:rFonts w:asciiTheme="majorHAnsi" w:eastAsiaTheme="majorEastAsia" w:hAnsiTheme="majorHAnsi" w:cstheme="majorBidi"/>
      <w:b/>
      <w:bCs/>
      <w:iCs/>
      <w:sz w:val="26"/>
      <w:szCs w:val="26"/>
      <w:lang w:val="en-GB"/>
    </w:rPr>
  </w:style>
  <w:style w:type="character" w:customStyle="1" w:styleId="Titre4Car">
    <w:name w:val="Titre 4 Car"/>
    <w:basedOn w:val="Policepardfaut"/>
    <w:link w:val="Titre4"/>
    <w:uiPriority w:val="9"/>
    <w:rsid w:val="00E47ADF"/>
    <w:rPr>
      <w:rFonts w:asciiTheme="majorHAnsi" w:eastAsiaTheme="majorEastAsia" w:hAnsiTheme="majorHAnsi" w:cstheme="majorBidi"/>
      <w:b/>
      <w:bCs/>
      <w:i/>
      <w:iCs/>
      <w:sz w:val="24"/>
      <w:szCs w:val="24"/>
      <w:lang w:val="en-GB"/>
    </w:rPr>
  </w:style>
  <w:style w:type="character" w:customStyle="1" w:styleId="Titre5Car">
    <w:name w:val="Titre 5 Car"/>
    <w:basedOn w:val="Policepardfaut"/>
    <w:link w:val="Titre5"/>
    <w:uiPriority w:val="9"/>
    <w:rsid w:val="00E47ADF"/>
    <w:rPr>
      <w:rFonts w:asciiTheme="majorHAnsi" w:eastAsiaTheme="majorEastAsia" w:hAnsiTheme="majorHAnsi" w:cstheme="majorBidi"/>
      <w:b/>
      <w:bCs/>
      <w:iCs/>
      <w:szCs w:val="22"/>
      <w:lang w:val="en-GB"/>
    </w:rPr>
  </w:style>
  <w:style w:type="character" w:customStyle="1" w:styleId="Titre6Car">
    <w:name w:val="Titre 6 Car"/>
    <w:basedOn w:val="Policepardfaut"/>
    <w:link w:val="Titre6"/>
    <w:uiPriority w:val="9"/>
    <w:rsid w:val="00E47ADF"/>
    <w:rPr>
      <w:rFonts w:asciiTheme="majorHAnsi" w:eastAsiaTheme="majorEastAsia" w:hAnsiTheme="majorHAnsi" w:cstheme="majorBidi"/>
      <w:b/>
      <w:bCs/>
      <w:i/>
      <w:iCs/>
      <w:szCs w:val="22"/>
      <w:lang w:val="en-GB"/>
    </w:rPr>
  </w:style>
  <w:style w:type="character" w:customStyle="1" w:styleId="Titre7Car">
    <w:name w:val="Titre 7 Car"/>
    <w:basedOn w:val="Policepardfaut"/>
    <w:link w:val="Titre7"/>
    <w:uiPriority w:val="9"/>
    <w:rsid w:val="00E47ADF"/>
    <w:rPr>
      <w:rFonts w:asciiTheme="majorHAnsi" w:eastAsiaTheme="majorEastAsia" w:hAnsiTheme="majorHAnsi" w:cstheme="majorBidi"/>
      <w:b/>
      <w:bCs/>
      <w:i/>
      <w:iCs/>
      <w:lang w:val="en-GB"/>
    </w:rPr>
  </w:style>
  <w:style w:type="character" w:customStyle="1" w:styleId="Titre8Car">
    <w:name w:val="Titre 8 Car"/>
    <w:basedOn w:val="Policepardfaut"/>
    <w:link w:val="Titre8"/>
    <w:uiPriority w:val="9"/>
    <w:rsid w:val="00E47ADF"/>
    <w:rPr>
      <w:rFonts w:asciiTheme="majorHAnsi" w:eastAsiaTheme="majorEastAsia" w:hAnsiTheme="majorHAnsi" w:cstheme="majorBidi"/>
      <w:b/>
      <w:bCs/>
      <w:i/>
      <w:iCs/>
      <w:sz w:val="18"/>
      <w:szCs w:val="18"/>
      <w:lang w:val="en-GB"/>
    </w:rPr>
  </w:style>
  <w:style w:type="character" w:customStyle="1" w:styleId="Titre9Car">
    <w:name w:val="Titre 9 Car"/>
    <w:basedOn w:val="Policepardfaut"/>
    <w:link w:val="Titre9"/>
    <w:uiPriority w:val="9"/>
    <w:rsid w:val="00E47ADF"/>
    <w:rPr>
      <w:rFonts w:asciiTheme="majorHAnsi" w:eastAsiaTheme="majorEastAsia" w:hAnsiTheme="majorHAnsi" w:cstheme="majorBidi"/>
      <w:i/>
      <w:iCs/>
      <w:sz w:val="18"/>
      <w:szCs w:val="18"/>
      <w:lang w:val="en-GB"/>
    </w:rPr>
  </w:style>
  <w:style w:type="character" w:customStyle="1" w:styleId="LgendeCar">
    <w:name w:val="Légende Car"/>
    <w:aliases w:val="Figure-caption Car,CAPTION Car,Figure Caption Car,Figure-caption1 Car,CAPTION1 Car,Figure Caption1 Car,Figure-caption2 Car,CAPTION2 Car,Figure Caption2 Car,Figure-caption3 Car,CAPTION3 Car,Figure Caption3 Car,Figure-caption4 Car,CAPTION4 Car"/>
    <w:link w:val="Lgende"/>
    <w:uiPriority w:val="99"/>
    <w:locked/>
    <w:rsid w:val="00E47ADF"/>
    <w:rPr>
      <w:rFonts w:asciiTheme="minorHAnsi" w:eastAsiaTheme="minorHAnsi" w:hAnsiTheme="minorHAnsi" w:cstheme="minorBidi"/>
      <w:b/>
      <w:bCs/>
      <w:sz w:val="18"/>
      <w:szCs w:val="18"/>
      <w:lang w:val="en-GB"/>
    </w:rPr>
  </w:style>
  <w:style w:type="paragraph" w:styleId="Titre">
    <w:name w:val="Title"/>
    <w:basedOn w:val="Normal"/>
    <w:next w:val="Normal"/>
    <w:link w:val="TitreCar"/>
    <w:uiPriority w:val="10"/>
    <w:qFormat/>
    <w:rsid w:val="00E47AD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E47ADF"/>
    <w:rPr>
      <w:rFonts w:asciiTheme="majorHAnsi" w:eastAsiaTheme="majorEastAsia" w:hAnsiTheme="majorHAnsi" w:cstheme="majorBidi"/>
      <w:b/>
      <w:bCs/>
      <w:i/>
      <w:iCs/>
      <w:spacing w:val="10"/>
      <w:sz w:val="60"/>
      <w:szCs w:val="60"/>
      <w:lang w:val="en-GB"/>
    </w:rPr>
  </w:style>
  <w:style w:type="paragraph" w:styleId="Sous-titre">
    <w:name w:val="Subtitle"/>
    <w:basedOn w:val="Normal"/>
    <w:next w:val="Normal"/>
    <w:link w:val="Sous-titreCar"/>
    <w:uiPriority w:val="11"/>
    <w:qFormat/>
    <w:rsid w:val="00E47AD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E47ADF"/>
    <w:rPr>
      <w:rFonts w:asciiTheme="minorHAnsi" w:eastAsiaTheme="minorHAnsi" w:hAnsiTheme="minorHAnsi" w:cstheme="minorBidi"/>
      <w:i/>
      <w:iCs/>
      <w:color w:val="808080" w:themeColor="text1" w:themeTint="7F"/>
      <w:spacing w:val="10"/>
      <w:sz w:val="24"/>
      <w:szCs w:val="24"/>
      <w:lang w:val="en-GB"/>
    </w:rPr>
  </w:style>
  <w:style w:type="character" w:styleId="lev">
    <w:name w:val="Strong"/>
    <w:basedOn w:val="Policepardfaut"/>
    <w:uiPriority w:val="22"/>
    <w:qFormat/>
    <w:rsid w:val="00E47ADF"/>
    <w:rPr>
      <w:b/>
      <w:bCs/>
      <w:spacing w:val="0"/>
    </w:rPr>
  </w:style>
  <w:style w:type="character" w:styleId="Accentuation">
    <w:name w:val="Emphasis"/>
    <w:uiPriority w:val="20"/>
    <w:qFormat/>
    <w:rsid w:val="00E47ADF"/>
    <w:rPr>
      <w:b/>
      <w:bCs/>
      <w:i/>
      <w:iCs/>
      <w:color w:val="auto"/>
    </w:rPr>
  </w:style>
  <w:style w:type="paragraph" w:styleId="Sansinterligne">
    <w:name w:val="No Spacing"/>
    <w:basedOn w:val="Normal"/>
    <w:link w:val="SansinterligneCar"/>
    <w:uiPriority w:val="1"/>
    <w:qFormat/>
    <w:rsid w:val="00E47ADF"/>
    <w:pPr>
      <w:spacing w:after="0"/>
    </w:pPr>
    <w:rPr>
      <w:sz w:val="22"/>
    </w:rPr>
  </w:style>
  <w:style w:type="character" w:customStyle="1" w:styleId="SansinterligneCar">
    <w:name w:val="Sans interligne Car"/>
    <w:basedOn w:val="Policepardfaut"/>
    <w:link w:val="Sansinterligne"/>
    <w:uiPriority w:val="1"/>
    <w:rsid w:val="00E47ADF"/>
    <w:rPr>
      <w:rFonts w:asciiTheme="minorHAnsi" w:eastAsiaTheme="minorHAnsi" w:hAnsiTheme="minorHAnsi" w:cstheme="minorBidi"/>
      <w:sz w:val="22"/>
      <w:szCs w:val="22"/>
      <w:lang w:val="en-GB"/>
    </w:rPr>
  </w:style>
  <w:style w:type="character" w:customStyle="1" w:styleId="ParagraphedelisteCar">
    <w:name w:val="Paragraphe de liste Car"/>
    <w:aliases w:val="1st level - Bullet List Paragraph Car,List Paragraph1 Car,Lettre d'introduction Car,Paragrafo elenco Car,Normal bullet 2 Car,Bullet list Car,Numbered List Car,Lista1 Car,Task Body Car,Viñetas (Inicio Parrafo) Car,3 Txt tabla Car"/>
    <w:basedOn w:val="Policepardfaut"/>
    <w:link w:val="Paragraphedeliste"/>
    <w:uiPriority w:val="34"/>
    <w:locked/>
    <w:rsid w:val="00E47ADF"/>
    <w:rPr>
      <w:rFonts w:asciiTheme="minorHAnsi" w:eastAsiaTheme="minorHAnsi" w:hAnsiTheme="minorHAnsi" w:cstheme="minorBidi"/>
      <w:szCs w:val="22"/>
      <w:lang w:val="en-GB"/>
    </w:rPr>
  </w:style>
  <w:style w:type="paragraph" w:styleId="Citation">
    <w:name w:val="Quote"/>
    <w:basedOn w:val="Normal"/>
    <w:next w:val="Normal"/>
    <w:link w:val="CitationCar"/>
    <w:uiPriority w:val="29"/>
    <w:qFormat/>
    <w:rsid w:val="00E47ADF"/>
    <w:rPr>
      <w:color w:val="5A5A5A" w:themeColor="text1" w:themeTint="A5"/>
      <w:sz w:val="22"/>
    </w:rPr>
  </w:style>
  <w:style w:type="character" w:customStyle="1" w:styleId="CitationCar">
    <w:name w:val="Citation Car"/>
    <w:basedOn w:val="Policepardfaut"/>
    <w:link w:val="Citation"/>
    <w:uiPriority w:val="29"/>
    <w:rsid w:val="00E47ADF"/>
    <w:rPr>
      <w:rFonts w:asciiTheme="minorHAnsi" w:eastAsiaTheme="minorHAnsi" w:hAnsiTheme="minorHAnsi" w:cstheme="minorBidi"/>
      <w:color w:val="5A5A5A" w:themeColor="text1" w:themeTint="A5"/>
      <w:sz w:val="22"/>
      <w:szCs w:val="22"/>
      <w:lang w:val="en-GB"/>
    </w:rPr>
  </w:style>
  <w:style w:type="paragraph" w:styleId="Citationintense">
    <w:name w:val="Intense Quote"/>
    <w:basedOn w:val="Normal"/>
    <w:next w:val="Normal"/>
    <w:link w:val="CitationintenseCar"/>
    <w:uiPriority w:val="30"/>
    <w:qFormat/>
    <w:rsid w:val="00E47AD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E47ADF"/>
    <w:rPr>
      <w:rFonts w:asciiTheme="majorHAnsi" w:eastAsiaTheme="majorEastAsia" w:hAnsiTheme="majorHAnsi" w:cstheme="majorBidi"/>
      <w:i/>
      <w:iCs/>
      <w:lang w:val="en-GB"/>
    </w:rPr>
  </w:style>
  <w:style w:type="character" w:styleId="Emphaseple">
    <w:name w:val="Subtle Emphasis"/>
    <w:uiPriority w:val="19"/>
    <w:qFormat/>
    <w:rsid w:val="00E47ADF"/>
    <w:rPr>
      <w:i/>
      <w:iCs/>
      <w:color w:val="5A5A5A" w:themeColor="text1" w:themeTint="A5"/>
    </w:rPr>
  </w:style>
  <w:style w:type="character" w:styleId="Emphaseintense">
    <w:name w:val="Intense Emphasis"/>
    <w:uiPriority w:val="21"/>
    <w:qFormat/>
    <w:rsid w:val="00E47ADF"/>
    <w:rPr>
      <w:b/>
      <w:bCs/>
      <w:i/>
      <w:iCs/>
      <w:color w:val="auto"/>
      <w:u w:val="single"/>
    </w:rPr>
  </w:style>
  <w:style w:type="character" w:styleId="Rfrenceple">
    <w:name w:val="Subtle Reference"/>
    <w:uiPriority w:val="31"/>
    <w:qFormat/>
    <w:rsid w:val="00E47ADF"/>
    <w:rPr>
      <w:smallCaps/>
    </w:rPr>
  </w:style>
  <w:style w:type="character" w:styleId="Rfrenceintense">
    <w:name w:val="Intense Reference"/>
    <w:uiPriority w:val="32"/>
    <w:qFormat/>
    <w:rsid w:val="00E47ADF"/>
    <w:rPr>
      <w:b/>
      <w:bCs/>
      <w:smallCaps/>
      <w:color w:val="auto"/>
    </w:rPr>
  </w:style>
  <w:style w:type="character" w:styleId="Titredulivre">
    <w:name w:val="Book Title"/>
    <w:uiPriority w:val="33"/>
    <w:qFormat/>
    <w:rsid w:val="00E47AD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E47ADF"/>
    <w:pPr>
      <w:numPr>
        <w:numId w:val="0"/>
      </w:num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99"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ADF"/>
    <w:pPr>
      <w:spacing w:after="120"/>
      <w:jc w:val="both"/>
    </w:pPr>
    <w:rPr>
      <w:rFonts w:asciiTheme="minorHAnsi" w:eastAsiaTheme="minorHAnsi" w:hAnsiTheme="minorHAnsi" w:cstheme="minorBidi"/>
      <w:szCs w:val="22"/>
      <w:lang w:val="en-GB"/>
    </w:rPr>
  </w:style>
  <w:style w:type="paragraph" w:styleId="Titre1">
    <w:name w:val="heading 1"/>
    <w:basedOn w:val="Normal"/>
    <w:next w:val="Normal"/>
    <w:link w:val="Titre1Car"/>
    <w:uiPriority w:val="9"/>
    <w:qFormat/>
    <w:rsid w:val="00E47ADF"/>
    <w:pPr>
      <w:pageBreakBefore/>
      <w:numPr>
        <w:numId w:val="33"/>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autoRedefine/>
    <w:uiPriority w:val="9"/>
    <w:unhideWhenUsed/>
    <w:qFormat/>
    <w:rsid w:val="00E47ADF"/>
    <w:pPr>
      <w:keepNext/>
      <w:keepLines/>
      <w:numPr>
        <w:ilvl w:val="1"/>
        <w:numId w:val="33"/>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autoRedefine/>
    <w:unhideWhenUsed/>
    <w:qFormat/>
    <w:rsid w:val="00E47ADF"/>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autoRedefine/>
    <w:uiPriority w:val="9"/>
    <w:unhideWhenUsed/>
    <w:qFormat/>
    <w:rsid w:val="00E47ADF"/>
    <w:pPr>
      <w:numPr>
        <w:ilvl w:val="3"/>
        <w:numId w:val="33"/>
      </w:numPr>
      <w:spacing w:before="280" w:after="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autoRedefine/>
    <w:uiPriority w:val="9"/>
    <w:unhideWhenUsed/>
    <w:qFormat/>
    <w:rsid w:val="00E47ADF"/>
    <w:pPr>
      <w:numPr>
        <w:ilvl w:val="4"/>
        <w:numId w:val="33"/>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E47ADF"/>
    <w:pPr>
      <w:numPr>
        <w:ilvl w:val="5"/>
        <w:numId w:val="33"/>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E47ADF"/>
    <w:pPr>
      <w:numPr>
        <w:ilvl w:val="6"/>
        <w:numId w:val="33"/>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E47ADF"/>
    <w:pPr>
      <w:numPr>
        <w:ilvl w:val="7"/>
        <w:numId w:val="33"/>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E47ADF"/>
    <w:pPr>
      <w:numPr>
        <w:ilvl w:val="8"/>
        <w:numId w:val="33"/>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E47AD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47ADF"/>
  </w:style>
  <w:style w:type="paragraph" w:styleId="TM8">
    <w:name w:val="toc 8"/>
    <w:basedOn w:val="TM1"/>
    <w:semiHidden/>
    <w:rsid w:val="00A66F55"/>
    <w:pPr>
      <w:spacing w:before="180"/>
      <w:ind w:left="2693" w:hanging="2693"/>
    </w:pPr>
    <w:rPr>
      <w:b w:val="0"/>
      <w:bCs/>
    </w:rPr>
  </w:style>
  <w:style w:type="paragraph" w:styleId="TM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66F55"/>
    <w:pPr>
      <w:keepNext/>
      <w:keepLines/>
      <w:spacing w:before="180"/>
      <w:jc w:val="center"/>
    </w:pPr>
  </w:style>
  <w:style w:type="paragraph" w:styleId="Lgende">
    <w:name w:val="caption"/>
    <w:aliases w:val="Figure-caption,CAPTION,Figure Caption,Figure-caption1,CAPTION1,Figure Caption1,Figure-caption2,CAPTION2,Figure Caption2,Figure-caption3,CAPTION3,Figure Caption3,Figure-caption4,CAPTION4,Figure Caption4,Figure-caption5,CAPTION5,cap,Char,Cha,Label"/>
    <w:basedOn w:val="Normal"/>
    <w:next w:val="Normal"/>
    <w:link w:val="LgendeCar"/>
    <w:autoRedefine/>
    <w:uiPriority w:val="99"/>
    <w:unhideWhenUsed/>
    <w:qFormat/>
    <w:rsid w:val="00E47ADF"/>
    <w:pPr>
      <w:jc w:val="center"/>
    </w:pPr>
    <w:rPr>
      <w:b/>
      <w:bCs/>
      <w:sz w:val="18"/>
      <w:szCs w:val="18"/>
    </w:rPr>
  </w:style>
  <w:style w:type="paragraph" w:styleId="TM5">
    <w:name w:val="toc 5"/>
    <w:aliases w:val="Observation TOC"/>
    <w:basedOn w:val="TM4"/>
    <w:semiHidden/>
    <w:rsid w:val="00A66F55"/>
    <w:pPr>
      <w:tabs>
        <w:tab w:val="right" w:pos="1701"/>
      </w:tabs>
      <w:ind w:left="1701" w:hanging="1701"/>
    </w:pPr>
  </w:style>
  <w:style w:type="paragraph" w:styleId="TM4">
    <w:name w:val="toc 4"/>
    <w:basedOn w:val="TM3"/>
    <w:semiHidden/>
    <w:rsid w:val="00A66F55"/>
    <w:pPr>
      <w:ind w:left="1418" w:hanging="1418"/>
    </w:pPr>
  </w:style>
  <w:style w:type="paragraph" w:styleId="TM3">
    <w:name w:val="toc 3"/>
    <w:basedOn w:val="TM2"/>
    <w:semiHidden/>
    <w:rsid w:val="00A66F55"/>
    <w:pPr>
      <w:ind w:left="1134" w:hanging="1134"/>
    </w:pPr>
  </w:style>
  <w:style w:type="paragraph" w:styleId="TM2">
    <w:name w:val="toc 2"/>
    <w:basedOn w:val="TM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Explorateurdedocuments">
    <w:name w:val="Document Map"/>
    <w:basedOn w:val="Normal"/>
    <w:semiHidden/>
    <w:rsid w:val="00A66F55"/>
    <w:pPr>
      <w:shd w:val="clear" w:color="auto" w:fill="000080"/>
    </w:pPr>
    <w:rPr>
      <w:rFonts w:ascii="Tahoma" w:hAnsi="Tahoma" w:cs="Tahoma"/>
    </w:rPr>
  </w:style>
  <w:style w:type="paragraph" w:styleId="Listenumros2">
    <w:name w:val="List Number 2"/>
    <w:basedOn w:val="Listenumros"/>
    <w:rsid w:val="00A66F55"/>
    <w:pPr>
      <w:ind w:left="851"/>
    </w:pPr>
  </w:style>
  <w:style w:type="paragraph" w:styleId="Listenumros">
    <w:name w:val="List Number"/>
    <w:basedOn w:val="Liste"/>
    <w:rsid w:val="00A66F55"/>
  </w:style>
  <w:style w:type="paragraph" w:styleId="Liste">
    <w:name w:val="List"/>
    <w:basedOn w:val="Normal"/>
    <w:rsid w:val="00A66F55"/>
    <w:pPr>
      <w:ind w:left="568" w:hanging="284"/>
    </w:pPr>
  </w:style>
  <w:style w:type="paragraph" w:styleId="En-tte">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ppelnotedebasdep">
    <w:name w:val="footnote reference"/>
    <w:semiHidden/>
    <w:rsid w:val="00A66F55"/>
    <w:rPr>
      <w:b/>
      <w:bCs/>
      <w:position w:val="6"/>
      <w:sz w:val="16"/>
      <w:szCs w:val="16"/>
    </w:rPr>
  </w:style>
  <w:style w:type="paragraph" w:styleId="Notedebasdepage">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M9">
    <w:name w:val="toc 9"/>
    <w:basedOn w:val="TM8"/>
    <w:semiHidden/>
    <w:rsid w:val="00A66F55"/>
    <w:pPr>
      <w:ind w:left="1418" w:hanging="1418"/>
    </w:pPr>
  </w:style>
  <w:style w:type="paragraph" w:styleId="TM6">
    <w:name w:val="toc 6"/>
    <w:basedOn w:val="TM5"/>
    <w:next w:val="Normal"/>
    <w:semiHidden/>
    <w:rsid w:val="00A66F55"/>
    <w:pPr>
      <w:ind w:left="1985" w:hanging="1985"/>
    </w:pPr>
  </w:style>
  <w:style w:type="paragraph" w:styleId="TM7">
    <w:name w:val="toc 7"/>
    <w:basedOn w:val="TM6"/>
    <w:next w:val="Normal"/>
    <w:semiHidden/>
    <w:rsid w:val="00A66F55"/>
    <w:pPr>
      <w:ind w:left="2268" w:hanging="2268"/>
    </w:pPr>
  </w:style>
  <w:style w:type="paragraph" w:styleId="Listepuces2">
    <w:name w:val="List Bullet 2"/>
    <w:basedOn w:val="Listepuces"/>
    <w:rsid w:val="00A66F55"/>
    <w:pPr>
      <w:numPr>
        <w:numId w:val="6"/>
      </w:numPr>
    </w:pPr>
  </w:style>
  <w:style w:type="paragraph" w:styleId="Listepuces">
    <w:name w:val="List Bullet"/>
    <w:basedOn w:val="Corpsdetexte"/>
    <w:rsid w:val="00A66F55"/>
    <w:pPr>
      <w:numPr>
        <w:numId w:val="5"/>
      </w:numPr>
    </w:pPr>
  </w:style>
  <w:style w:type="paragraph" w:styleId="Listepuces3">
    <w:name w:val="List Bullet 3"/>
    <w:basedOn w:val="Listepuces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e2">
    <w:name w:val="List 2"/>
    <w:basedOn w:val="Liste"/>
    <w:rsid w:val="00A66F55"/>
    <w:pPr>
      <w:ind w:left="851"/>
    </w:pPr>
  </w:style>
  <w:style w:type="paragraph" w:styleId="Liste3">
    <w:name w:val="List 3"/>
    <w:basedOn w:val="Liste2"/>
    <w:rsid w:val="00A66F55"/>
    <w:pPr>
      <w:ind w:left="1135"/>
    </w:pPr>
  </w:style>
  <w:style w:type="paragraph" w:styleId="Liste4">
    <w:name w:val="List 4"/>
    <w:basedOn w:val="Liste3"/>
    <w:rsid w:val="00A66F55"/>
    <w:pPr>
      <w:ind w:left="1418"/>
    </w:pPr>
  </w:style>
  <w:style w:type="paragraph" w:styleId="Liste5">
    <w:name w:val="List 5"/>
    <w:basedOn w:val="Liste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epuces4">
    <w:name w:val="List Bullet 4"/>
    <w:basedOn w:val="Listepuces3"/>
    <w:rsid w:val="00A66F55"/>
    <w:pPr>
      <w:numPr>
        <w:numId w:val="8"/>
      </w:numPr>
    </w:pPr>
  </w:style>
  <w:style w:type="paragraph" w:styleId="Listepuces5">
    <w:name w:val="List Bullet 5"/>
    <w:basedOn w:val="Listepuces4"/>
    <w:rsid w:val="00A66F55"/>
    <w:pPr>
      <w:numPr>
        <w:numId w:val="4"/>
      </w:numPr>
    </w:pPr>
  </w:style>
  <w:style w:type="paragraph" w:styleId="Pieddepage">
    <w:name w:val="footer"/>
    <w:basedOn w:val="En-tte"/>
    <w:semiHidden/>
    <w:rsid w:val="00A66F55"/>
    <w:pPr>
      <w:jc w:val="center"/>
    </w:pPr>
    <w:rPr>
      <w:i/>
      <w:iCs/>
    </w:rPr>
  </w:style>
  <w:style w:type="paragraph" w:customStyle="1" w:styleId="Reference">
    <w:name w:val="Reference"/>
    <w:basedOn w:val="Normal"/>
    <w:qFormat/>
    <w:rsid w:val="00A66F55"/>
    <w:pPr>
      <w:numPr>
        <w:numId w:val="2"/>
      </w:numPr>
    </w:pPr>
  </w:style>
  <w:style w:type="paragraph" w:styleId="Textedebulles">
    <w:name w:val="Balloon Text"/>
    <w:basedOn w:val="Normal"/>
    <w:semiHidden/>
    <w:rsid w:val="00A66F55"/>
    <w:rPr>
      <w:rFonts w:ascii="Tahoma" w:hAnsi="Tahoma" w:cs="Tahoma"/>
      <w:sz w:val="16"/>
      <w:szCs w:val="16"/>
    </w:rPr>
  </w:style>
  <w:style w:type="character" w:styleId="Numrodepage">
    <w:name w:val="page number"/>
    <w:basedOn w:val="Policepardfaut"/>
    <w:semiHidden/>
    <w:rsid w:val="00A66F55"/>
  </w:style>
  <w:style w:type="paragraph" w:styleId="Corpsdetexte">
    <w:name w:val="Body Text"/>
    <w:basedOn w:val="Normal"/>
    <w:link w:val="CorpsdetexteCar"/>
    <w:rsid w:val="00A66F55"/>
  </w:style>
  <w:style w:type="character" w:styleId="Lienhypertexte">
    <w:name w:val="Hyperlink"/>
    <w:uiPriority w:val="99"/>
    <w:rsid w:val="00A66F55"/>
    <w:rPr>
      <w:color w:val="0000FF"/>
      <w:u w:val="single"/>
      <w:lang w:val="en-GB"/>
    </w:rPr>
  </w:style>
  <w:style w:type="character" w:styleId="Lienhypertextesuivivisit">
    <w:name w:val="FollowedHyperlink"/>
    <w:semiHidden/>
    <w:rsid w:val="00A66F55"/>
    <w:rPr>
      <w:color w:val="FF0000"/>
      <w:u w:val="single"/>
    </w:rPr>
  </w:style>
  <w:style w:type="character" w:styleId="Marquedecommentaire">
    <w:name w:val="annotation reference"/>
    <w:semiHidden/>
    <w:rsid w:val="00A66F55"/>
    <w:rPr>
      <w:sz w:val="16"/>
      <w:szCs w:val="16"/>
    </w:rPr>
  </w:style>
  <w:style w:type="paragraph" w:styleId="Commentaire">
    <w:name w:val="annotation text"/>
    <w:basedOn w:val="Normal"/>
    <w:link w:val="CommentaireCar"/>
    <w:semiHidden/>
    <w:rsid w:val="00A66F55"/>
  </w:style>
  <w:style w:type="paragraph" w:styleId="Objetducommentaire">
    <w:name w:val="annotation subject"/>
    <w:basedOn w:val="Commentaire"/>
    <w:next w:val="Commentaire"/>
    <w:semiHidden/>
    <w:rsid w:val="00A66F55"/>
    <w:rPr>
      <w:b/>
      <w:bCs/>
    </w:rPr>
  </w:style>
  <w:style w:type="character" w:customStyle="1" w:styleId="Titre1Car">
    <w:name w:val="Titre 1 Car"/>
    <w:basedOn w:val="Policepardfaut"/>
    <w:link w:val="Titre1"/>
    <w:uiPriority w:val="9"/>
    <w:rsid w:val="00E47ADF"/>
    <w:rPr>
      <w:rFonts w:asciiTheme="majorHAnsi" w:eastAsiaTheme="majorEastAsia" w:hAnsiTheme="majorHAnsi" w:cstheme="majorBidi"/>
      <w:b/>
      <w:bCs/>
      <w:iCs/>
      <w:sz w:val="32"/>
      <w:szCs w:val="32"/>
      <w:lang w:val="en-GB"/>
    </w:rPr>
  </w:style>
  <w:style w:type="paragraph" w:customStyle="1" w:styleId="B1">
    <w:name w:val="B1"/>
    <w:basedOn w:val="Liste"/>
    <w:rsid w:val="00A66F55"/>
    <w:pPr>
      <w:spacing w:after="180"/>
    </w:pPr>
  </w:style>
  <w:style w:type="paragraph" w:customStyle="1" w:styleId="B2">
    <w:name w:val="B2"/>
    <w:basedOn w:val="Liste2"/>
    <w:rsid w:val="00A66F55"/>
    <w:pPr>
      <w:spacing w:after="180"/>
    </w:pPr>
  </w:style>
  <w:style w:type="paragraph" w:customStyle="1" w:styleId="B3">
    <w:name w:val="B3"/>
    <w:basedOn w:val="Liste3"/>
    <w:rsid w:val="00A66F55"/>
    <w:pPr>
      <w:spacing w:after="180"/>
    </w:pPr>
  </w:style>
  <w:style w:type="paragraph" w:customStyle="1" w:styleId="B4">
    <w:name w:val="B4"/>
    <w:basedOn w:val="Liste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CorpsdetexteCar">
    <w:name w:val="Corps de texte Car"/>
    <w:link w:val="Corpsdetexte"/>
    <w:rsid w:val="00A66F55"/>
    <w:rPr>
      <w:rFonts w:ascii="Arial" w:hAnsi="Arial"/>
      <w:lang w:val="en-GB" w:eastAsia="zh-CN"/>
    </w:rPr>
  </w:style>
  <w:style w:type="paragraph" w:customStyle="1" w:styleId="B5">
    <w:name w:val="B5"/>
    <w:basedOn w:val="Liste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Titre1"/>
    <w:next w:val="Normal"/>
    <w:rsid w:val="00A66F55"/>
    <w:pPr>
      <w:numPr>
        <w:numId w:val="0"/>
      </w:numPr>
      <w:ind w:left="1134" w:hanging="1134"/>
      <w:outlineLvl w:val="9"/>
    </w:pPr>
    <w:rPr>
      <w:rFonts w:cs="Times New Roman"/>
      <w:szCs w:val="20"/>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desillustration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Grilledutableau">
    <w:name w:val="Table Grid"/>
    <w:basedOn w:val="TableauNormal"/>
    <w:rsid w:val="00BC26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Instructiontext">
    <w:name w:val="IvD Instructiontext"/>
    <w:basedOn w:val="Corpsdetexte"/>
    <w:link w:val="IvDInstructiontextChar"/>
    <w:uiPriority w:val="99"/>
    <w:qFormat/>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Corpsdetexte"/>
    <w:link w:val="IvDbodytextChar"/>
    <w:qFormat/>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Policepardfaut"/>
    <w:link w:val="IvDbodytext"/>
    <w:rsid w:val="00216421"/>
    <w:rPr>
      <w:rFonts w:ascii="Arial" w:hAnsi="Arial"/>
      <w:spacing w:val="2"/>
    </w:rPr>
  </w:style>
  <w:style w:type="paragraph" w:styleId="Paragraphedeliste">
    <w:name w:val="List Paragraph"/>
    <w:aliases w:val="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E47ADF"/>
    <w:pPr>
      <w:ind w:left="720"/>
      <w:contextualSpacing/>
    </w:pPr>
  </w:style>
  <w:style w:type="character" w:customStyle="1" w:styleId="CommentaireCar">
    <w:name w:val="Commentaire Car"/>
    <w:basedOn w:val="Policepardfaut"/>
    <w:link w:val="Commentaire"/>
    <w:semiHidden/>
    <w:rsid w:val="000E2432"/>
    <w:rPr>
      <w:rFonts w:ascii="Arial" w:hAnsi="Arial"/>
      <w:lang w:val="en-GB" w:eastAsia="zh-CN"/>
    </w:rPr>
  </w:style>
  <w:style w:type="character" w:styleId="Textedelespacerserv">
    <w:name w:val="Placeholder Text"/>
    <w:basedOn w:val="Policepardfaut"/>
    <w:uiPriority w:val="99"/>
    <w:semiHidden/>
    <w:rsid w:val="006C5652"/>
    <w:rPr>
      <w:color w:val="808080"/>
    </w:rPr>
  </w:style>
  <w:style w:type="paragraph" w:customStyle="1" w:styleId="Annex">
    <w:name w:val="Annex"/>
    <w:basedOn w:val="Normal"/>
    <w:next w:val="Normal"/>
    <w:link w:val="AnnexChar"/>
    <w:qFormat/>
    <w:rsid w:val="00E47ADF"/>
    <w:pPr>
      <w:pageBreakBefore/>
      <w:ind w:left="142" w:hanging="142"/>
    </w:pPr>
    <w:rPr>
      <w:b/>
      <w:sz w:val="32"/>
    </w:rPr>
  </w:style>
  <w:style w:type="character" w:customStyle="1" w:styleId="AnnexChar">
    <w:name w:val="Annex Char"/>
    <w:basedOn w:val="Policepardfaut"/>
    <w:link w:val="Annex"/>
    <w:rsid w:val="00E47ADF"/>
    <w:rPr>
      <w:rFonts w:asciiTheme="minorHAnsi" w:eastAsiaTheme="minorHAnsi" w:hAnsiTheme="minorHAnsi" w:cstheme="minorBidi"/>
      <w:b/>
      <w:sz w:val="32"/>
      <w:szCs w:val="22"/>
      <w:lang w:val="en-GB"/>
    </w:rPr>
  </w:style>
  <w:style w:type="character" w:customStyle="1" w:styleId="Titre2Car">
    <w:name w:val="Titre 2 Car"/>
    <w:basedOn w:val="Policepardfaut"/>
    <w:link w:val="Titre2"/>
    <w:uiPriority w:val="9"/>
    <w:rsid w:val="00E47ADF"/>
    <w:rPr>
      <w:rFonts w:asciiTheme="majorHAnsi" w:eastAsiaTheme="majorEastAsia" w:hAnsiTheme="majorHAnsi" w:cstheme="majorBidi"/>
      <w:b/>
      <w:bCs/>
      <w:i/>
      <w:iCs/>
      <w:sz w:val="28"/>
      <w:szCs w:val="28"/>
      <w:lang w:val="en-GB"/>
    </w:rPr>
  </w:style>
  <w:style w:type="character" w:customStyle="1" w:styleId="Titre3Car">
    <w:name w:val="Titre 3 Car"/>
    <w:basedOn w:val="Policepardfaut"/>
    <w:link w:val="Titre3"/>
    <w:rsid w:val="00E47ADF"/>
    <w:rPr>
      <w:rFonts w:asciiTheme="majorHAnsi" w:eastAsiaTheme="majorEastAsia" w:hAnsiTheme="majorHAnsi" w:cstheme="majorBidi"/>
      <w:b/>
      <w:bCs/>
      <w:iCs/>
      <w:sz w:val="26"/>
      <w:szCs w:val="26"/>
      <w:lang w:val="en-GB"/>
    </w:rPr>
  </w:style>
  <w:style w:type="character" w:customStyle="1" w:styleId="Titre4Car">
    <w:name w:val="Titre 4 Car"/>
    <w:basedOn w:val="Policepardfaut"/>
    <w:link w:val="Titre4"/>
    <w:uiPriority w:val="9"/>
    <w:rsid w:val="00E47ADF"/>
    <w:rPr>
      <w:rFonts w:asciiTheme="majorHAnsi" w:eastAsiaTheme="majorEastAsia" w:hAnsiTheme="majorHAnsi" w:cstheme="majorBidi"/>
      <w:b/>
      <w:bCs/>
      <w:i/>
      <w:iCs/>
      <w:sz w:val="24"/>
      <w:szCs w:val="24"/>
      <w:lang w:val="en-GB"/>
    </w:rPr>
  </w:style>
  <w:style w:type="character" w:customStyle="1" w:styleId="Titre5Car">
    <w:name w:val="Titre 5 Car"/>
    <w:basedOn w:val="Policepardfaut"/>
    <w:link w:val="Titre5"/>
    <w:uiPriority w:val="9"/>
    <w:rsid w:val="00E47ADF"/>
    <w:rPr>
      <w:rFonts w:asciiTheme="majorHAnsi" w:eastAsiaTheme="majorEastAsia" w:hAnsiTheme="majorHAnsi" w:cstheme="majorBidi"/>
      <w:b/>
      <w:bCs/>
      <w:iCs/>
      <w:szCs w:val="22"/>
      <w:lang w:val="en-GB"/>
    </w:rPr>
  </w:style>
  <w:style w:type="character" w:customStyle="1" w:styleId="Titre6Car">
    <w:name w:val="Titre 6 Car"/>
    <w:basedOn w:val="Policepardfaut"/>
    <w:link w:val="Titre6"/>
    <w:uiPriority w:val="9"/>
    <w:rsid w:val="00E47ADF"/>
    <w:rPr>
      <w:rFonts w:asciiTheme="majorHAnsi" w:eastAsiaTheme="majorEastAsia" w:hAnsiTheme="majorHAnsi" w:cstheme="majorBidi"/>
      <w:b/>
      <w:bCs/>
      <w:i/>
      <w:iCs/>
      <w:szCs w:val="22"/>
      <w:lang w:val="en-GB"/>
    </w:rPr>
  </w:style>
  <w:style w:type="character" w:customStyle="1" w:styleId="Titre7Car">
    <w:name w:val="Titre 7 Car"/>
    <w:basedOn w:val="Policepardfaut"/>
    <w:link w:val="Titre7"/>
    <w:uiPriority w:val="9"/>
    <w:rsid w:val="00E47ADF"/>
    <w:rPr>
      <w:rFonts w:asciiTheme="majorHAnsi" w:eastAsiaTheme="majorEastAsia" w:hAnsiTheme="majorHAnsi" w:cstheme="majorBidi"/>
      <w:b/>
      <w:bCs/>
      <w:i/>
      <w:iCs/>
      <w:lang w:val="en-GB"/>
    </w:rPr>
  </w:style>
  <w:style w:type="character" w:customStyle="1" w:styleId="Titre8Car">
    <w:name w:val="Titre 8 Car"/>
    <w:basedOn w:val="Policepardfaut"/>
    <w:link w:val="Titre8"/>
    <w:uiPriority w:val="9"/>
    <w:rsid w:val="00E47ADF"/>
    <w:rPr>
      <w:rFonts w:asciiTheme="majorHAnsi" w:eastAsiaTheme="majorEastAsia" w:hAnsiTheme="majorHAnsi" w:cstheme="majorBidi"/>
      <w:b/>
      <w:bCs/>
      <w:i/>
      <w:iCs/>
      <w:sz w:val="18"/>
      <w:szCs w:val="18"/>
      <w:lang w:val="en-GB"/>
    </w:rPr>
  </w:style>
  <w:style w:type="character" w:customStyle="1" w:styleId="Titre9Car">
    <w:name w:val="Titre 9 Car"/>
    <w:basedOn w:val="Policepardfaut"/>
    <w:link w:val="Titre9"/>
    <w:uiPriority w:val="9"/>
    <w:rsid w:val="00E47ADF"/>
    <w:rPr>
      <w:rFonts w:asciiTheme="majorHAnsi" w:eastAsiaTheme="majorEastAsia" w:hAnsiTheme="majorHAnsi" w:cstheme="majorBidi"/>
      <w:i/>
      <w:iCs/>
      <w:sz w:val="18"/>
      <w:szCs w:val="18"/>
      <w:lang w:val="en-GB"/>
    </w:rPr>
  </w:style>
  <w:style w:type="character" w:customStyle="1" w:styleId="LgendeCar">
    <w:name w:val="Légende Car"/>
    <w:aliases w:val="Figure-caption Car,CAPTION Car,Figure Caption Car,Figure-caption1 Car,CAPTION1 Car,Figure Caption1 Car,Figure-caption2 Car,CAPTION2 Car,Figure Caption2 Car,Figure-caption3 Car,CAPTION3 Car,Figure Caption3 Car,Figure-caption4 Car,CAPTION4 Car"/>
    <w:link w:val="Lgende"/>
    <w:uiPriority w:val="99"/>
    <w:locked/>
    <w:rsid w:val="00E47ADF"/>
    <w:rPr>
      <w:rFonts w:asciiTheme="minorHAnsi" w:eastAsiaTheme="minorHAnsi" w:hAnsiTheme="minorHAnsi" w:cstheme="minorBidi"/>
      <w:b/>
      <w:bCs/>
      <w:sz w:val="18"/>
      <w:szCs w:val="18"/>
      <w:lang w:val="en-GB"/>
    </w:rPr>
  </w:style>
  <w:style w:type="paragraph" w:styleId="Titre">
    <w:name w:val="Title"/>
    <w:basedOn w:val="Normal"/>
    <w:next w:val="Normal"/>
    <w:link w:val="TitreCar"/>
    <w:uiPriority w:val="10"/>
    <w:qFormat/>
    <w:rsid w:val="00E47AD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E47ADF"/>
    <w:rPr>
      <w:rFonts w:asciiTheme="majorHAnsi" w:eastAsiaTheme="majorEastAsia" w:hAnsiTheme="majorHAnsi" w:cstheme="majorBidi"/>
      <w:b/>
      <w:bCs/>
      <w:i/>
      <w:iCs/>
      <w:spacing w:val="10"/>
      <w:sz w:val="60"/>
      <w:szCs w:val="60"/>
      <w:lang w:val="en-GB"/>
    </w:rPr>
  </w:style>
  <w:style w:type="paragraph" w:styleId="Sous-titre">
    <w:name w:val="Subtitle"/>
    <w:basedOn w:val="Normal"/>
    <w:next w:val="Normal"/>
    <w:link w:val="Sous-titreCar"/>
    <w:uiPriority w:val="11"/>
    <w:qFormat/>
    <w:rsid w:val="00E47AD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E47ADF"/>
    <w:rPr>
      <w:rFonts w:asciiTheme="minorHAnsi" w:eastAsiaTheme="minorHAnsi" w:hAnsiTheme="minorHAnsi" w:cstheme="minorBidi"/>
      <w:i/>
      <w:iCs/>
      <w:color w:val="808080" w:themeColor="text1" w:themeTint="7F"/>
      <w:spacing w:val="10"/>
      <w:sz w:val="24"/>
      <w:szCs w:val="24"/>
      <w:lang w:val="en-GB"/>
    </w:rPr>
  </w:style>
  <w:style w:type="character" w:styleId="lev">
    <w:name w:val="Strong"/>
    <w:basedOn w:val="Policepardfaut"/>
    <w:uiPriority w:val="22"/>
    <w:qFormat/>
    <w:rsid w:val="00E47ADF"/>
    <w:rPr>
      <w:b/>
      <w:bCs/>
      <w:spacing w:val="0"/>
    </w:rPr>
  </w:style>
  <w:style w:type="character" w:styleId="Accentuation">
    <w:name w:val="Emphasis"/>
    <w:uiPriority w:val="20"/>
    <w:qFormat/>
    <w:rsid w:val="00E47ADF"/>
    <w:rPr>
      <w:b/>
      <w:bCs/>
      <w:i/>
      <w:iCs/>
      <w:color w:val="auto"/>
    </w:rPr>
  </w:style>
  <w:style w:type="paragraph" w:styleId="Sansinterligne">
    <w:name w:val="No Spacing"/>
    <w:basedOn w:val="Normal"/>
    <w:link w:val="SansinterligneCar"/>
    <w:uiPriority w:val="1"/>
    <w:qFormat/>
    <w:rsid w:val="00E47ADF"/>
    <w:pPr>
      <w:spacing w:after="0"/>
    </w:pPr>
    <w:rPr>
      <w:sz w:val="22"/>
    </w:rPr>
  </w:style>
  <w:style w:type="character" w:customStyle="1" w:styleId="SansinterligneCar">
    <w:name w:val="Sans interligne Car"/>
    <w:basedOn w:val="Policepardfaut"/>
    <w:link w:val="Sansinterligne"/>
    <w:uiPriority w:val="1"/>
    <w:rsid w:val="00E47ADF"/>
    <w:rPr>
      <w:rFonts w:asciiTheme="minorHAnsi" w:eastAsiaTheme="minorHAnsi" w:hAnsiTheme="minorHAnsi" w:cstheme="minorBidi"/>
      <w:sz w:val="22"/>
      <w:szCs w:val="22"/>
      <w:lang w:val="en-GB"/>
    </w:rPr>
  </w:style>
  <w:style w:type="character" w:customStyle="1" w:styleId="ParagraphedelisteCar">
    <w:name w:val="Paragraphe de liste Car"/>
    <w:aliases w:val="1st level - Bullet List Paragraph Car,List Paragraph1 Car,Lettre d'introduction Car,Paragrafo elenco Car,Normal bullet 2 Car,Bullet list Car,Numbered List Car,Lista1 Car,Task Body Car,Viñetas (Inicio Parrafo) Car,3 Txt tabla Car"/>
    <w:basedOn w:val="Policepardfaut"/>
    <w:link w:val="Paragraphedeliste"/>
    <w:uiPriority w:val="34"/>
    <w:locked/>
    <w:rsid w:val="00E47ADF"/>
    <w:rPr>
      <w:rFonts w:asciiTheme="minorHAnsi" w:eastAsiaTheme="minorHAnsi" w:hAnsiTheme="minorHAnsi" w:cstheme="minorBidi"/>
      <w:szCs w:val="22"/>
      <w:lang w:val="en-GB"/>
    </w:rPr>
  </w:style>
  <w:style w:type="paragraph" w:styleId="Citation">
    <w:name w:val="Quote"/>
    <w:basedOn w:val="Normal"/>
    <w:next w:val="Normal"/>
    <w:link w:val="CitationCar"/>
    <w:uiPriority w:val="29"/>
    <w:qFormat/>
    <w:rsid w:val="00E47ADF"/>
    <w:rPr>
      <w:color w:val="5A5A5A" w:themeColor="text1" w:themeTint="A5"/>
      <w:sz w:val="22"/>
    </w:rPr>
  </w:style>
  <w:style w:type="character" w:customStyle="1" w:styleId="CitationCar">
    <w:name w:val="Citation Car"/>
    <w:basedOn w:val="Policepardfaut"/>
    <w:link w:val="Citation"/>
    <w:uiPriority w:val="29"/>
    <w:rsid w:val="00E47ADF"/>
    <w:rPr>
      <w:rFonts w:asciiTheme="minorHAnsi" w:eastAsiaTheme="minorHAnsi" w:hAnsiTheme="minorHAnsi" w:cstheme="minorBidi"/>
      <w:color w:val="5A5A5A" w:themeColor="text1" w:themeTint="A5"/>
      <w:sz w:val="22"/>
      <w:szCs w:val="22"/>
      <w:lang w:val="en-GB"/>
    </w:rPr>
  </w:style>
  <w:style w:type="paragraph" w:styleId="Citationintense">
    <w:name w:val="Intense Quote"/>
    <w:basedOn w:val="Normal"/>
    <w:next w:val="Normal"/>
    <w:link w:val="CitationintenseCar"/>
    <w:uiPriority w:val="30"/>
    <w:qFormat/>
    <w:rsid w:val="00E47AD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E47ADF"/>
    <w:rPr>
      <w:rFonts w:asciiTheme="majorHAnsi" w:eastAsiaTheme="majorEastAsia" w:hAnsiTheme="majorHAnsi" w:cstheme="majorBidi"/>
      <w:i/>
      <w:iCs/>
      <w:lang w:val="en-GB"/>
    </w:rPr>
  </w:style>
  <w:style w:type="character" w:styleId="Emphaseple">
    <w:name w:val="Subtle Emphasis"/>
    <w:uiPriority w:val="19"/>
    <w:qFormat/>
    <w:rsid w:val="00E47ADF"/>
    <w:rPr>
      <w:i/>
      <w:iCs/>
      <w:color w:val="5A5A5A" w:themeColor="text1" w:themeTint="A5"/>
    </w:rPr>
  </w:style>
  <w:style w:type="character" w:styleId="Emphaseintense">
    <w:name w:val="Intense Emphasis"/>
    <w:uiPriority w:val="21"/>
    <w:qFormat/>
    <w:rsid w:val="00E47ADF"/>
    <w:rPr>
      <w:b/>
      <w:bCs/>
      <w:i/>
      <w:iCs/>
      <w:color w:val="auto"/>
      <w:u w:val="single"/>
    </w:rPr>
  </w:style>
  <w:style w:type="character" w:styleId="Rfrenceple">
    <w:name w:val="Subtle Reference"/>
    <w:uiPriority w:val="31"/>
    <w:qFormat/>
    <w:rsid w:val="00E47ADF"/>
    <w:rPr>
      <w:smallCaps/>
    </w:rPr>
  </w:style>
  <w:style w:type="character" w:styleId="Rfrenceintense">
    <w:name w:val="Intense Reference"/>
    <w:uiPriority w:val="32"/>
    <w:qFormat/>
    <w:rsid w:val="00E47ADF"/>
    <w:rPr>
      <w:b/>
      <w:bCs/>
      <w:smallCaps/>
      <w:color w:val="auto"/>
    </w:rPr>
  </w:style>
  <w:style w:type="character" w:styleId="Titredulivre">
    <w:name w:val="Book Title"/>
    <w:uiPriority w:val="33"/>
    <w:qFormat/>
    <w:rsid w:val="00E47AD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E47ADF"/>
    <w:pPr>
      <w:numPr>
        <w:numId w:val="0"/>
      </w:num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5NUHHDQN7SK2-1476151046-43110</_dlc_DocId>
    <_dlc_DocIdUrl xmlns="f166a696-7b5b-4ccd-9f0c-ffde0cceec81">
      <Url>https://ericsson.sharepoint.com/sites/star/_layouts/15/DocIdRedir.aspx?ID=5NUHHDQN7SK2-1476151046-43110</Url>
      <Description>5NUHHDQN7SK2-1476151046-43110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CC6C-88F9-4BD5-943E-B8601ACF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9C9E06B-8B8C-406F-B7EE-EC75E914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1469</Words>
  <Characters>8378</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TDoc; Ericsson; 3GPP</cp:keywords>
  <cp:lastModifiedBy>Nicolas</cp:lastModifiedBy>
  <cp:revision>2</cp:revision>
  <cp:lastPrinted>2008-01-31T18:09:00Z</cp:lastPrinted>
  <dcterms:created xsi:type="dcterms:W3CDTF">2019-05-06T16:12:00Z</dcterms:created>
  <dcterms:modified xsi:type="dcterms:W3CDTF">2019-05-06T16:12:00Z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7a14d5af-9115-48eb-af8f-0be635e42146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ies>
</file>